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D3" w:rsidRPr="00F11E0C" w:rsidRDefault="001749D3" w:rsidP="00F11E0C">
      <w:pPr>
        <w:pStyle w:val="Listenabsatz"/>
        <w:numPr>
          <w:ilvl w:val="0"/>
          <w:numId w:val="10"/>
        </w:numPr>
        <w:rPr>
          <w:rFonts w:ascii="Calibri" w:hAnsi="Calibri"/>
          <w:b/>
          <w:sz w:val="28"/>
          <w:szCs w:val="28"/>
          <w:u w:val="single"/>
        </w:rPr>
      </w:pPr>
      <w:r w:rsidRPr="00F11E0C">
        <w:rPr>
          <w:rFonts w:ascii="Calibri" w:hAnsi="Calibri"/>
          <w:b/>
          <w:sz w:val="28"/>
          <w:szCs w:val="28"/>
          <w:u w:val="single"/>
        </w:rPr>
        <w:t xml:space="preserve">Betäubung und </w:t>
      </w:r>
      <w:proofErr w:type="spellStart"/>
      <w:r w:rsidRPr="00F11E0C">
        <w:rPr>
          <w:rFonts w:ascii="Calibri" w:hAnsi="Calibri"/>
          <w:b/>
          <w:sz w:val="28"/>
          <w:szCs w:val="28"/>
          <w:u w:val="single"/>
        </w:rPr>
        <w:t>Entblutung</w:t>
      </w:r>
      <w:proofErr w:type="spellEnd"/>
      <w:r w:rsidRPr="00F11E0C">
        <w:rPr>
          <w:rFonts w:ascii="Calibri" w:hAnsi="Calibri"/>
          <w:b/>
          <w:sz w:val="28"/>
          <w:szCs w:val="28"/>
          <w:u w:val="single"/>
        </w:rPr>
        <w:t xml:space="preserve"> </w:t>
      </w:r>
      <w:r w:rsidR="007B2B5F" w:rsidRPr="00F11E0C">
        <w:rPr>
          <w:rFonts w:ascii="Calibri" w:hAnsi="Calibri"/>
          <w:b/>
          <w:sz w:val="28"/>
          <w:szCs w:val="28"/>
          <w:u w:val="single"/>
        </w:rPr>
        <w:t xml:space="preserve">beim </w:t>
      </w:r>
      <w:r w:rsidRPr="00F11E0C">
        <w:rPr>
          <w:rFonts w:ascii="Calibri" w:hAnsi="Calibri"/>
          <w:b/>
          <w:sz w:val="28"/>
          <w:szCs w:val="28"/>
          <w:u w:val="single"/>
        </w:rPr>
        <w:t>Schwein</w:t>
      </w:r>
    </w:p>
    <w:p w:rsidR="001749D3" w:rsidRPr="00330917" w:rsidRDefault="001749D3" w:rsidP="001749D3">
      <w:pPr>
        <w:ind w:left="720"/>
        <w:rPr>
          <w:rFonts w:ascii="Calibri" w:hAnsi="Calibri"/>
          <w:b/>
        </w:rPr>
      </w:pPr>
    </w:p>
    <w:p w:rsidR="001749D3" w:rsidRPr="00040DEB" w:rsidRDefault="00F11E0C" w:rsidP="001749D3">
      <w:pPr>
        <w:ind w:left="360"/>
        <w:rPr>
          <w:rFonts w:ascii="Calibri" w:hAnsi="Calibri"/>
          <w:b/>
          <w:sz w:val="28"/>
          <w:szCs w:val="28"/>
          <w:u w:val="single"/>
        </w:rPr>
      </w:pPr>
      <w:r>
        <w:rPr>
          <w:rFonts w:ascii="Calibri" w:hAnsi="Calibri"/>
          <w:b/>
          <w:sz w:val="28"/>
          <w:szCs w:val="28"/>
          <w:u w:val="single"/>
        </w:rPr>
        <w:t>5</w:t>
      </w:r>
      <w:r w:rsidR="001749D3" w:rsidRPr="00040DEB">
        <w:rPr>
          <w:rFonts w:ascii="Calibri" w:hAnsi="Calibri"/>
          <w:b/>
          <w:sz w:val="28"/>
          <w:szCs w:val="28"/>
          <w:u w:val="single"/>
        </w:rPr>
        <w:t>.a. Betäubung</w:t>
      </w:r>
      <w:r w:rsidR="007B2B5F">
        <w:rPr>
          <w:rFonts w:ascii="Calibri" w:hAnsi="Calibri"/>
          <w:b/>
          <w:sz w:val="28"/>
          <w:szCs w:val="28"/>
          <w:u w:val="single"/>
        </w:rPr>
        <w:t xml:space="preserve"> mit </w:t>
      </w:r>
      <w:r w:rsidR="001749D3" w:rsidRPr="00040DEB">
        <w:rPr>
          <w:rFonts w:ascii="Calibri" w:hAnsi="Calibri"/>
          <w:b/>
          <w:sz w:val="28"/>
          <w:szCs w:val="28"/>
          <w:u w:val="single"/>
        </w:rPr>
        <w:t>Bolzenschuss</w:t>
      </w:r>
    </w:p>
    <w:p w:rsidR="001749D3" w:rsidRPr="00330917" w:rsidRDefault="001749D3" w:rsidP="001749D3">
      <w:pPr>
        <w:ind w:left="360"/>
        <w:rPr>
          <w:rFonts w:ascii="Calibri" w:hAnsi="Calibri"/>
          <w:b/>
        </w:rPr>
      </w:pPr>
    </w:p>
    <w:p w:rsidR="001749D3" w:rsidRPr="00040DEB" w:rsidRDefault="001749D3" w:rsidP="001749D3">
      <w:pPr>
        <w:pStyle w:val="Default"/>
        <w:numPr>
          <w:ilvl w:val="0"/>
          <w:numId w:val="4"/>
        </w:numPr>
      </w:pPr>
      <w:r w:rsidRPr="00040DEB">
        <w:t xml:space="preserve">Für die korrekte Durchführung der Betäubung und das Verfahren zur Überwachung der Betäubungswirkung verantwortliche Person: </w:t>
      </w:r>
      <w:r w:rsidRPr="00FC09FD">
        <w:rPr>
          <w:highlight w:val="yellow"/>
          <w:bdr w:val="single" w:sz="4" w:space="0" w:color="auto"/>
        </w:rPr>
        <w:t>Vor- und Zuname</w:t>
      </w:r>
      <w:r w:rsidRPr="00040DEB">
        <w:t>.</w:t>
      </w:r>
    </w:p>
    <w:p w:rsidR="001749D3" w:rsidRPr="00040DEB" w:rsidRDefault="001749D3" w:rsidP="001749D3">
      <w:pPr>
        <w:pStyle w:val="Default"/>
        <w:numPr>
          <w:ilvl w:val="0"/>
          <w:numId w:val="4"/>
        </w:numPr>
      </w:pPr>
      <w:r w:rsidRPr="00040DEB">
        <w:t xml:space="preserve">Betäubungsgerät 1: </w:t>
      </w:r>
      <w:r w:rsidRPr="00FC09FD">
        <w:rPr>
          <w:highlight w:val="yellow"/>
          <w:bdr w:val="single" w:sz="4" w:space="0" w:color="auto"/>
        </w:rPr>
        <w:t>genaue Bezeichnung, Hersteller</w:t>
      </w:r>
      <w:r w:rsidRPr="00040DEB">
        <w:t>.</w:t>
      </w:r>
    </w:p>
    <w:p w:rsidR="001749D3" w:rsidRPr="00040DEB" w:rsidRDefault="001749D3" w:rsidP="001749D3">
      <w:pPr>
        <w:pStyle w:val="Default"/>
        <w:numPr>
          <w:ilvl w:val="0"/>
          <w:numId w:val="4"/>
        </w:numPr>
      </w:pPr>
      <w:r w:rsidRPr="00040DEB">
        <w:t xml:space="preserve">Betäubungsgerät 2: </w:t>
      </w:r>
      <w:r w:rsidRPr="00FC09FD">
        <w:rPr>
          <w:highlight w:val="yellow"/>
          <w:bdr w:val="single" w:sz="4" w:space="0" w:color="auto"/>
        </w:rPr>
        <w:t>genaue Bezeichnung, Hersteller</w:t>
      </w:r>
      <w:r w:rsidRPr="00040DEB">
        <w:t>.</w:t>
      </w:r>
    </w:p>
    <w:p w:rsidR="001749D3" w:rsidRPr="00040DEB" w:rsidRDefault="001749D3" w:rsidP="001749D3">
      <w:pPr>
        <w:pStyle w:val="Default"/>
        <w:numPr>
          <w:ilvl w:val="0"/>
          <w:numId w:val="4"/>
        </w:numPr>
      </w:pPr>
      <w:r w:rsidRPr="00040DEB">
        <w:t>Nach jedem Arbeitstag ist der Bolzenschussapparat und ggf. das Ersatzgerät (!) grob zu zerlegen und zu reinigen – auch wenn evtl. nur 1 Tier betäubt wurde – bei Bedarf auch öfter.</w:t>
      </w:r>
    </w:p>
    <w:p w:rsidR="001749D3" w:rsidRPr="00040DEB" w:rsidRDefault="001749D3" w:rsidP="001749D3">
      <w:pPr>
        <w:pStyle w:val="Default"/>
        <w:numPr>
          <w:ilvl w:val="0"/>
          <w:numId w:val="4"/>
        </w:numPr>
      </w:pPr>
      <w:r w:rsidRPr="00040DEB">
        <w:t xml:space="preserve">Verschlissene oder verbogene Teile sind auszutauschen. </w:t>
      </w:r>
    </w:p>
    <w:p w:rsidR="001749D3" w:rsidRPr="00040DEB" w:rsidRDefault="001749D3" w:rsidP="001749D3">
      <w:pPr>
        <w:pStyle w:val="Default"/>
        <w:numPr>
          <w:ilvl w:val="0"/>
          <w:numId w:val="4"/>
        </w:numPr>
      </w:pPr>
      <w:r w:rsidRPr="00040DEB">
        <w:t>Wenn sich der Schussbolzen beim senkrecht gehaltenen Gerät der Austrittsstelle nähert bzw. beginnt auszutreten, ist die Rückholfeder und der Dämpfergummi zu tauschen.</w:t>
      </w:r>
    </w:p>
    <w:p w:rsidR="001749D3" w:rsidRDefault="001749D3" w:rsidP="001749D3">
      <w:pPr>
        <w:pStyle w:val="Default"/>
        <w:numPr>
          <w:ilvl w:val="0"/>
          <w:numId w:val="4"/>
        </w:numPr>
      </w:pPr>
      <w:r w:rsidRPr="00040DEB">
        <w:t xml:space="preserve">Spätestens alle 2 Jahre und bei wesentlichen Funktionsmängeln unverzüglich ist das Betäubungsgerät </w:t>
      </w:r>
      <w:bookmarkStart w:id="0" w:name="_GoBack"/>
      <w:bookmarkEnd w:id="0"/>
      <w:r w:rsidRPr="00040DEB">
        <w:t>vom Hersteller zu überprüfen.</w:t>
      </w:r>
    </w:p>
    <w:p w:rsidR="00FC09FD" w:rsidRPr="00040DEB" w:rsidRDefault="00FC09FD" w:rsidP="00FC09FD">
      <w:pPr>
        <w:pStyle w:val="Default"/>
        <w:numPr>
          <w:ilvl w:val="0"/>
          <w:numId w:val="4"/>
        </w:numPr>
      </w:pPr>
      <w:r>
        <w:t>Die durchgeführten Wartungsmaßnahmen sind im Beiblatt zur Standardarbeitsanweisung einzutragen.</w:t>
      </w:r>
    </w:p>
    <w:p w:rsidR="001749D3" w:rsidRPr="00040DEB" w:rsidRDefault="001749D3" w:rsidP="001749D3">
      <w:pPr>
        <w:pStyle w:val="Default"/>
        <w:numPr>
          <w:ilvl w:val="0"/>
          <w:numId w:val="4"/>
        </w:numPr>
      </w:pPr>
      <w:r w:rsidRPr="00040DEB">
        <w:t xml:space="preserve">Die Treibkartuschen sind trocken zu lagern. </w:t>
      </w:r>
    </w:p>
    <w:p w:rsidR="001749D3" w:rsidRPr="00040DEB" w:rsidRDefault="001749D3" w:rsidP="001749D3">
      <w:pPr>
        <w:pStyle w:val="Default"/>
        <w:numPr>
          <w:ilvl w:val="0"/>
          <w:numId w:val="4"/>
        </w:numPr>
      </w:pPr>
      <w:r w:rsidRPr="00040DEB">
        <w:t>Es sind ausschließlich die vom Hersteller des Schussapparates zugelassenen Treibladungen in der entsprechenden Stärke zu verwenden.</w:t>
      </w:r>
    </w:p>
    <w:p w:rsidR="001749D3" w:rsidRPr="00040DEB" w:rsidRDefault="001749D3" w:rsidP="001749D3">
      <w:pPr>
        <w:pStyle w:val="Default"/>
        <w:numPr>
          <w:ilvl w:val="0"/>
          <w:numId w:val="4"/>
        </w:numPr>
      </w:pPr>
      <w:r w:rsidRPr="00040DEB">
        <w:t xml:space="preserve">Am Schlachtplatz muss immer ein einsatzbereites Ersatzgerät (geladen – nicht gespannt) bereitliegen! </w:t>
      </w:r>
    </w:p>
    <w:p w:rsidR="001749D3" w:rsidRPr="00040DEB" w:rsidRDefault="001749D3" w:rsidP="001749D3">
      <w:pPr>
        <w:pStyle w:val="Default"/>
        <w:numPr>
          <w:ilvl w:val="0"/>
          <w:numId w:val="4"/>
        </w:numPr>
      </w:pPr>
      <w:r w:rsidRPr="00040DEB">
        <w:t>Vor Arbeitsbeginn ist eine Funktionsprüfung vorzunehmen.</w:t>
      </w:r>
    </w:p>
    <w:p w:rsidR="001749D3" w:rsidRPr="00040DEB" w:rsidRDefault="001749D3" w:rsidP="001749D3">
      <w:pPr>
        <w:pStyle w:val="Default"/>
        <w:ind w:left="720"/>
      </w:pPr>
    </w:p>
    <w:p w:rsidR="001749D3" w:rsidRPr="00040DEB" w:rsidRDefault="001749D3" w:rsidP="001749D3">
      <w:pPr>
        <w:pStyle w:val="Default"/>
        <w:numPr>
          <w:ilvl w:val="0"/>
          <w:numId w:val="4"/>
        </w:numPr>
      </w:pPr>
      <w:r w:rsidRPr="00040DEB">
        <w:t xml:space="preserve">Die </w:t>
      </w:r>
      <w:r w:rsidRPr="00FC09FD">
        <w:rPr>
          <w:b/>
          <w:u w:val="single"/>
        </w:rPr>
        <w:t>Ansatzstelle</w:t>
      </w:r>
      <w:r w:rsidRPr="00040DEB">
        <w:t xml:space="preserve"> für das Bolzenschussgerät ist </w:t>
      </w:r>
    </w:p>
    <w:p w:rsidR="001749D3" w:rsidRPr="00040DEB" w:rsidRDefault="001749D3" w:rsidP="001749D3">
      <w:pPr>
        <w:pStyle w:val="Default"/>
        <w:numPr>
          <w:ilvl w:val="1"/>
          <w:numId w:val="4"/>
        </w:numPr>
      </w:pPr>
      <w:r w:rsidRPr="00040DEB">
        <w:t>bei einem keilförmigen Kopf 1 Zentimeter oberhalb der Verbindungslinie beider Augenmittelpunkte. Das hintere Ende des Gerätes wird so nach unten gekippt, dass die Oberkante des Gerätefußes etwa einen Finger breit vom Kopf absteht. Die Längsachse des Schussapparates hat dabei in einem Winkel von 25 ° unter der Stirnsenkrechten zu verlaufen, oder von der Seite gesehen in Richtung des äußeren Ohransatzes.</w:t>
      </w:r>
    </w:p>
    <w:p w:rsidR="001749D3" w:rsidRPr="00040DEB" w:rsidRDefault="001749D3" w:rsidP="001749D3">
      <w:pPr>
        <w:pStyle w:val="Default"/>
        <w:numPr>
          <w:ilvl w:val="1"/>
          <w:numId w:val="4"/>
        </w:numPr>
      </w:pPr>
      <w:r w:rsidRPr="00040DEB">
        <w:t xml:space="preserve">bei steiler Stirn zwei bis drei Zentimeter über der Verbindungslinie beider Augenmittelpunkte senkrecht zur Stirnfläche. </w:t>
      </w:r>
    </w:p>
    <w:p w:rsidR="001749D3" w:rsidRPr="00040DEB" w:rsidRDefault="001749D3" w:rsidP="001749D3">
      <w:pPr>
        <w:pStyle w:val="Default"/>
        <w:numPr>
          <w:ilvl w:val="0"/>
          <w:numId w:val="4"/>
        </w:numPr>
      </w:pPr>
      <w:r w:rsidRPr="00040DEB">
        <w:t>Nach jedem Schuss ist zu prüfen, ob der Bolzen wieder vollständig in den Schaft einfährt.</w:t>
      </w:r>
    </w:p>
    <w:p w:rsidR="001749D3" w:rsidRDefault="001749D3" w:rsidP="001749D3">
      <w:pPr>
        <w:pStyle w:val="Default"/>
        <w:numPr>
          <w:ilvl w:val="0"/>
          <w:numId w:val="4"/>
        </w:numPr>
      </w:pPr>
      <w:r w:rsidRPr="00040DEB">
        <w:t>Es ist verboten, Schweinen in den Hinterkopf zu schießen.</w:t>
      </w:r>
    </w:p>
    <w:p w:rsidR="001749D3" w:rsidRDefault="001749D3" w:rsidP="001749D3">
      <w:pPr>
        <w:pStyle w:val="Default"/>
        <w:ind w:left="720"/>
      </w:pPr>
    </w:p>
    <w:p w:rsidR="001749D3" w:rsidRPr="00FB59A5" w:rsidRDefault="001749D3" w:rsidP="001749D3">
      <w:pPr>
        <w:pStyle w:val="Default"/>
        <w:ind w:left="720"/>
      </w:pPr>
    </w:p>
    <w:p w:rsidR="001749D3" w:rsidRPr="003128DE" w:rsidRDefault="001749D3" w:rsidP="001749D3">
      <w:pPr>
        <w:pStyle w:val="Default"/>
        <w:ind w:left="720"/>
        <w:rPr>
          <w:noProof/>
          <w:sz w:val="22"/>
          <w:szCs w:val="22"/>
          <w:lang w:eastAsia="de-DE"/>
        </w:rPr>
      </w:pPr>
      <w:r>
        <w:rPr>
          <w:noProof/>
          <w:sz w:val="22"/>
          <w:szCs w:val="22"/>
          <w:lang w:eastAsia="de-DE"/>
        </w:rPr>
        <w:drawing>
          <wp:inline distT="0" distB="0" distL="0" distR="0" wp14:anchorId="157F3018" wp14:editId="4B64B467">
            <wp:extent cx="5572125" cy="17240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l="3140"/>
                    <a:stretch>
                      <a:fillRect/>
                    </a:stretch>
                  </pic:blipFill>
                  <pic:spPr bwMode="auto">
                    <a:xfrm>
                      <a:off x="0" y="0"/>
                      <a:ext cx="5572125" cy="1724025"/>
                    </a:xfrm>
                    <a:prstGeom prst="rect">
                      <a:avLst/>
                    </a:prstGeom>
                    <a:noFill/>
                    <a:ln>
                      <a:noFill/>
                    </a:ln>
                  </pic:spPr>
                </pic:pic>
              </a:graphicData>
            </a:graphic>
          </wp:inline>
        </w:drawing>
      </w:r>
    </w:p>
    <w:p w:rsidR="001749D3" w:rsidRDefault="001749D3" w:rsidP="001749D3">
      <w:pPr>
        <w:pStyle w:val="Default"/>
        <w:ind w:left="720"/>
        <w:rPr>
          <w:sz w:val="22"/>
          <w:szCs w:val="22"/>
        </w:rPr>
      </w:pPr>
    </w:p>
    <w:p w:rsidR="001749D3" w:rsidRPr="00040DEB" w:rsidRDefault="001749D3" w:rsidP="001749D3">
      <w:pPr>
        <w:pStyle w:val="Default"/>
        <w:ind w:left="720"/>
        <w:jc w:val="center"/>
        <w:rPr>
          <w:b/>
        </w:rPr>
      </w:pPr>
      <w:r w:rsidRPr="00040DEB">
        <w:rPr>
          <w:b/>
        </w:rPr>
        <w:t>Schussposition Schwein mit flacher Stirn</w:t>
      </w:r>
    </w:p>
    <w:p w:rsidR="001749D3" w:rsidRDefault="001749D3" w:rsidP="001749D3">
      <w:pPr>
        <w:pStyle w:val="Default"/>
        <w:ind w:left="720"/>
        <w:jc w:val="center"/>
        <w:rPr>
          <w:b/>
          <w:sz w:val="22"/>
          <w:szCs w:val="22"/>
        </w:rPr>
      </w:pPr>
    </w:p>
    <w:p w:rsidR="001749D3" w:rsidRDefault="001749D3" w:rsidP="001749D3">
      <w:pPr>
        <w:pStyle w:val="Default"/>
        <w:ind w:left="720"/>
        <w:jc w:val="center"/>
        <w:rPr>
          <w:b/>
          <w:sz w:val="22"/>
          <w:szCs w:val="22"/>
        </w:rPr>
      </w:pPr>
    </w:p>
    <w:p w:rsidR="001749D3" w:rsidRPr="00317734" w:rsidRDefault="001749D3" w:rsidP="001749D3">
      <w:pPr>
        <w:pStyle w:val="Default"/>
        <w:ind w:left="720"/>
        <w:jc w:val="center"/>
        <w:rPr>
          <w:b/>
          <w:sz w:val="22"/>
          <w:szCs w:val="22"/>
        </w:rPr>
      </w:pPr>
    </w:p>
    <w:p w:rsidR="001749D3" w:rsidRDefault="001749D3" w:rsidP="001749D3">
      <w:pPr>
        <w:pStyle w:val="Default"/>
        <w:ind w:left="720"/>
        <w:rPr>
          <w:sz w:val="22"/>
          <w:szCs w:val="22"/>
        </w:rPr>
      </w:pPr>
      <w:r>
        <w:rPr>
          <w:noProof/>
          <w:sz w:val="22"/>
          <w:szCs w:val="22"/>
          <w:lang w:eastAsia="de-DE"/>
        </w:rPr>
        <w:lastRenderedPageBreak/>
        <w:drawing>
          <wp:inline distT="0" distB="0" distL="0" distR="0" wp14:anchorId="7169A948" wp14:editId="7D903580">
            <wp:extent cx="5629275" cy="20764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l="2150"/>
                    <a:stretch>
                      <a:fillRect/>
                    </a:stretch>
                  </pic:blipFill>
                  <pic:spPr bwMode="auto">
                    <a:xfrm>
                      <a:off x="0" y="0"/>
                      <a:ext cx="5629275" cy="2076450"/>
                    </a:xfrm>
                    <a:prstGeom prst="rect">
                      <a:avLst/>
                    </a:prstGeom>
                    <a:noFill/>
                    <a:ln>
                      <a:noFill/>
                    </a:ln>
                  </pic:spPr>
                </pic:pic>
              </a:graphicData>
            </a:graphic>
          </wp:inline>
        </w:drawing>
      </w:r>
    </w:p>
    <w:p w:rsidR="001749D3" w:rsidRDefault="001749D3" w:rsidP="001749D3">
      <w:pPr>
        <w:pStyle w:val="Default"/>
        <w:ind w:left="720"/>
        <w:jc w:val="center"/>
        <w:rPr>
          <w:b/>
        </w:rPr>
      </w:pPr>
      <w:r w:rsidRPr="00040DEB">
        <w:rPr>
          <w:b/>
        </w:rPr>
        <w:t>Schussposition Schwein mit steiler Kopfform</w:t>
      </w:r>
    </w:p>
    <w:p w:rsidR="001749D3" w:rsidRDefault="001749D3" w:rsidP="001749D3">
      <w:pPr>
        <w:pStyle w:val="Default"/>
        <w:ind w:left="720"/>
        <w:jc w:val="center"/>
        <w:rPr>
          <w:b/>
        </w:rPr>
      </w:pPr>
    </w:p>
    <w:p w:rsidR="001749D3" w:rsidRPr="00040DEB" w:rsidRDefault="001749D3" w:rsidP="001749D3">
      <w:pPr>
        <w:pStyle w:val="Default"/>
        <w:ind w:left="720"/>
        <w:jc w:val="center"/>
        <w:rPr>
          <w:b/>
        </w:rPr>
      </w:pPr>
    </w:p>
    <w:p w:rsidR="001749D3" w:rsidRPr="00040DEB" w:rsidRDefault="001749D3" w:rsidP="001749D3">
      <w:pPr>
        <w:pStyle w:val="Default"/>
        <w:numPr>
          <w:ilvl w:val="0"/>
          <w:numId w:val="4"/>
        </w:numPr>
      </w:pPr>
      <w:r w:rsidRPr="00040DEB">
        <w:t>Jedes Tier ist nach der Betäubung zu beobachten.</w:t>
      </w:r>
    </w:p>
    <w:p w:rsidR="001749D3" w:rsidRPr="00040DEB" w:rsidRDefault="001749D3" w:rsidP="001749D3">
      <w:pPr>
        <w:pStyle w:val="Default"/>
        <w:numPr>
          <w:ilvl w:val="0"/>
          <w:numId w:val="4"/>
        </w:numPr>
      </w:pPr>
      <w:r w:rsidRPr="00040DEB">
        <w:t>Nach einem korrekt durchgeführten Schuss zeigen die Tiere ein typisches Verhalten mit den folgenden Anzeichen einer erfolgreichen Betäubung:</w:t>
      </w:r>
    </w:p>
    <w:p w:rsidR="001749D3" w:rsidRPr="00040DEB" w:rsidRDefault="001749D3" w:rsidP="001749D3">
      <w:pPr>
        <w:pStyle w:val="Default"/>
        <w:numPr>
          <w:ilvl w:val="1"/>
          <w:numId w:val="4"/>
        </w:numPr>
      </w:pPr>
      <w:r w:rsidRPr="00040DEB">
        <w:t>sofortiges Zusammenbrechen mit gebeugten Beinen</w:t>
      </w:r>
    </w:p>
    <w:p w:rsidR="001749D3" w:rsidRPr="00040DEB" w:rsidRDefault="001749D3" w:rsidP="001749D3">
      <w:pPr>
        <w:pStyle w:val="Default"/>
        <w:numPr>
          <w:ilvl w:val="1"/>
          <w:numId w:val="4"/>
        </w:numPr>
      </w:pPr>
      <w:r w:rsidRPr="00040DEB">
        <w:t>Augapfel (nach kurzem Wegdrehen) starr mit geweiteter Pupille</w:t>
      </w:r>
    </w:p>
    <w:p w:rsidR="001749D3" w:rsidRPr="00040DEB" w:rsidRDefault="001749D3" w:rsidP="001749D3">
      <w:pPr>
        <w:pStyle w:val="Default"/>
        <w:numPr>
          <w:ilvl w:val="1"/>
          <w:numId w:val="4"/>
        </w:numPr>
      </w:pPr>
      <w:r w:rsidRPr="00040DEB">
        <w:t>keine Atmung;</w:t>
      </w:r>
    </w:p>
    <w:p w:rsidR="001749D3" w:rsidRPr="00040DEB" w:rsidRDefault="001749D3" w:rsidP="001749D3">
      <w:pPr>
        <w:pStyle w:val="Default"/>
        <w:numPr>
          <w:ilvl w:val="0"/>
          <w:numId w:val="4"/>
        </w:numPr>
      </w:pPr>
      <w:r w:rsidRPr="00040DEB">
        <w:t xml:space="preserve">Wenn folgende Anzeichen auftreten, sind die Tiere intensiv zu beobachten und gegebenenfalls </w:t>
      </w:r>
      <w:proofErr w:type="spellStart"/>
      <w:r w:rsidRPr="00040DEB">
        <w:t>nachzubetäuben</w:t>
      </w:r>
      <w:proofErr w:type="spellEnd"/>
      <w:r w:rsidRPr="00040DEB">
        <w:t xml:space="preserve"> </w:t>
      </w:r>
    </w:p>
    <w:p w:rsidR="001749D3" w:rsidRPr="00040DEB" w:rsidRDefault="001749D3" w:rsidP="001749D3">
      <w:pPr>
        <w:pStyle w:val="Default"/>
        <w:numPr>
          <w:ilvl w:val="1"/>
          <w:numId w:val="4"/>
        </w:numPr>
      </w:pPr>
      <w:r w:rsidRPr="00040DEB">
        <w:t>keine oder untypische Verkrampfung, Augapfel bewegt sich, 1 bis 3</w:t>
      </w:r>
    </w:p>
    <w:p w:rsidR="001749D3" w:rsidRPr="00040DEB" w:rsidRDefault="001749D3" w:rsidP="001749D3">
      <w:pPr>
        <w:pStyle w:val="Default"/>
        <w:numPr>
          <w:ilvl w:val="1"/>
          <w:numId w:val="4"/>
        </w:numPr>
      </w:pPr>
      <w:r w:rsidRPr="00040DEB">
        <w:t>Atemzüge (Maul, Brustkorb);</w:t>
      </w:r>
    </w:p>
    <w:p w:rsidR="001749D3" w:rsidRPr="00040DEB" w:rsidRDefault="001749D3" w:rsidP="001749D3">
      <w:pPr>
        <w:pStyle w:val="Default"/>
        <w:numPr>
          <w:ilvl w:val="0"/>
          <w:numId w:val="4"/>
        </w:numPr>
      </w:pPr>
      <w:r w:rsidRPr="00040DEB">
        <w:t xml:space="preserve">Beim Auftreten folgender Anzeichen sind die Tiere in jedem Fall unverzüglich </w:t>
      </w:r>
      <w:proofErr w:type="spellStart"/>
      <w:r w:rsidRPr="00040DEB">
        <w:t>nachzubetäuben</w:t>
      </w:r>
      <w:proofErr w:type="spellEnd"/>
      <w:r w:rsidRPr="00040DEB">
        <w:t>:</w:t>
      </w:r>
    </w:p>
    <w:p w:rsidR="001749D3" w:rsidRPr="00040DEB" w:rsidRDefault="001749D3" w:rsidP="001749D3">
      <w:pPr>
        <w:pStyle w:val="Default"/>
        <w:numPr>
          <w:ilvl w:val="1"/>
          <w:numId w:val="4"/>
        </w:numPr>
      </w:pPr>
      <w:r w:rsidRPr="00040DEB">
        <w:t>Tier stürzt nicht zusammen, richtet sich auf oder steht wieder auf,</w:t>
      </w:r>
    </w:p>
    <w:p w:rsidR="001749D3" w:rsidRPr="00040DEB" w:rsidRDefault="001749D3" w:rsidP="001749D3">
      <w:pPr>
        <w:pStyle w:val="Default"/>
        <w:numPr>
          <w:ilvl w:val="1"/>
          <w:numId w:val="4"/>
        </w:numPr>
      </w:pPr>
      <w:r w:rsidRPr="00040DEB">
        <w:t>Tier zeigt gerichtete Bewegungen des Auges oder spontanen Lidschluss,</w:t>
      </w:r>
    </w:p>
    <w:p w:rsidR="001749D3" w:rsidRPr="00040DEB" w:rsidRDefault="001749D3" w:rsidP="001749D3">
      <w:pPr>
        <w:pStyle w:val="Default"/>
        <w:numPr>
          <w:ilvl w:val="1"/>
          <w:numId w:val="4"/>
        </w:numPr>
      </w:pPr>
      <w:r w:rsidRPr="00040DEB">
        <w:t>4 und mehr Atemzüge oder Lautäußerung</w:t>
      </w:r>
    </w:p>
    <w:p w:rsidR="001749D3" w:rsidRDefault="001749D3" w:rsidP="001749D3">
      <w:pPr>
        <w:pStyle w:val="Default"/>
      </w:pPr>
    </w:p>
    <w:p w:rsidR="001749D3" w:rsidRDefault="001749D3" w:rsidP="001749D3">
      <w:pPr>
        <w:pStyle w:val="Default"/>
      </w:pPr>
    </w:p>
    <w:p w:rsidR="001749D3" w:rsidRPr="00040DEB" w:rsidRDefault="00F11E0C" w:rsidP="001749D3">
      <w:pPr>
        <w:pStyle w:val="Default"/>
        <w:ind w:firstLine="360"/>
        <w:rPr>
          <w:b/>
          <w:bCs/>
          <w:sz w:val="28"/>
          <w:szCs w:val="28"/>
          <w:u w:val="single"/>
        </w:rPr>
      </w:pPr>
      <w:r>
        <w:rPr>
          <w:b/>
          <w:bCs/>
          <w:sz w:val="28"/>
          <w:szCs w:val="28"/>
          <w:u w:val="single"/>
        </w:rPr>
        <w:t>5</w:t>
      </w:r>
      <w:r w:rsidR="001749D3" w:rsidRPr="00040DEB">
        <w:rPr>
          <w:b/>
          <w:bCs/>
          <w:sz w:val="28"/>
          <w:szCs w:val="28"/>
          <w:u w:val="single"/>
        </w:rPr>
        <w:t xml:space="preserve">.b. </w:t>
      </w:r>
      <w:proofErr w:type="spellStart"/>
      <w:r w:rsidR="001749D3" w:rsidRPr="00040DEB">
        <w:rPr>
          <w:b/>
          <w:bCs/>
          <w:sz w:val="28"/>
          <w:szCs w:val="28"/>
          <w:u w:val="single"/>
        </w:rPr>
        <w:t>Entbluten</w:t>
      </w:r>
      <w:proofErr w:type="spellEnd"/>
      <w:r w:rsidR="001749D3" w:rsidRPr="00040DEB">
        <w:rPr>
          <w:b/>
          <w:bCs/>
          <w:sz w:val="28"/>
          <w:szCs w:val="28"/>
          <w:u w:val="single"/>
        </w:rPr>
        <w:t xml:space="preserve"> nach dem Bolzenschuss </w:t>
      </w:r>
    </w:p>
    <w:p w:rsidR="001749D3" w:rsidRDefault="001749D3" w:rsidP="001749D3">
      <w:pPr>
        <w:pStyle w:val="Default"/>
        <w:rPr>
          <w:sz w:val="22"/>
          <w:szCs w:val="22"/>
        </w:rPr>
      </w:pPr>
    </w:p>
    <w:p w:rsidR="001749D3" w:rsidRPr="00040DEB" w:rsidRDefault="001749D3" w:rsidP="001749D3">
      <w:pPr>
        <w:pStyle w:val="Default"/>
        <w:numPr>
          <w:ilvl w:val="0"/>
          <w:numId w:val="4"/>
        </w:numPr>
      </w:pPr>
      <w:r w:rsidRPr="00040DEB">
        <w:t xml:space="preserve">Nach dem Schuss ist schnellstmöglich zu </w:t>
      </w:r>
      <w:proofErr w:type="spellStart"/>
      <w:r w:rsidRPr="00040DEB">
        <w:t>entbluten</w:t>
      </w:r>
      <w:proofErr w:type="spellEnd"/>
      <w:r w:rsidRPr="00040DEB">
        <w:t>, spätestens aber 20 Sekunden nach dem Bolzenschuss.</w:t>
      </w:r>
    </w:p>
    <w:p w:rsidR="001749D3" w:rsidRPr="00040DEB" w:rsidRDefault="001749D3" w:rsidP="001749D3">
      <w:pPr>
        <w:pStyle w:val="Default"/>
        <w:numPr>
          <w:ilvl w:val="0"/>
          <w:numId w:val="4"/>
        </w:numPr>
      </w:pPr>
      <w:r w:rsidRPr="00040DEB">
        <w:t>Die Entblutung hat mit einem Stechmesser mit mindestens 12 cm langer Klinge zu erfolgen.</w:t>
      </w:r>
    </w:p>
    <w:p w:rsidR="001749D3" w:rsidRPr="00040DEB" w:rsidRDefault="001749D3" w:rsidP="001749D3">
      <w:pPr>
        <w:pStyle w:val="Default"/>
        <w:numPr>
          <w:ilvl w:val="0"/>
          <w:numId w:val="4"/>
        </w:numPr>
      </w:pPr>
      <w:r w:rsidRPr="00040DEB">
        <w:t xml:space="preserve">Zur Entblutung ist in der Halsmitte in der Vertiefung vor dem Brustbein einzustechen. Bei </w:t>
      </w:r>
      <w:proofErr w:type="spellStart"/>
      <w:r w:rsidRPr="00040DEB">
        <w:t>Liegendentblutung</w:t>
      </w:r>
      <w:proofErr w:type="spellEnd"/>
      <w:r w:rsidRPr="00040DEB">
        <w:t xml:space="preserve"> werden die großen Halsgefäße mit Schnittrichtung quer zur Körperachse eröffnet.</w:t>
      </w:r>
    </w:p>
    <w:p w:rsidR="001749D3" w:rsidRPr="00040DEB" w:rsidRDefault="001749D3" w:rsidP="001749D3">
      <w:pPr>
        <w:pStyle w:val="Default"/>
        <w:numPr>
          <w:ilvl w:val="0"/>
          <w:numId w:val="4"/>
        </w:numPr>
      </w:pPr>
      <w:r w:rsidRPr="00040DEB">
        <w:t xml:space="preserve">Das </w:t>
      </w:r>
      <w:proofErr w:type="spellStart"/>
      <w:r w:rsidRPr="00040DEB">
        <w:t>Stoßblut</w:t>
      </w:r>
      <w:proofErr w:type="spellEnd"/>
      <w:r w:rsidRPr="00040DEB">
        <w:t xml:space="preserve"> muss sofort in starkem Strahl aus dem Körper fließen. Die innerhalb von 20 Sekunden gewinnbare Stoßblutmenge soll beim Mastschwein ca. 3 bis 3,5 l betragen.</w:t>
      </w:r>
    </w:p>
    <w:p w:rsidR="001749D3" w:rsidRPr="00040DEB" w:rsidRDefault="001749D3" w:rsidP="001749D3">
      <w:pPr>
        <w:pStyle w:val="Default"/>
        <w:numPr>
          <w:ilvl w:val="0"/>
          <w:numId w:val="4"/>
        </w:numPr>
      </w:pPr>
      <w:r w:rsidRPr="00040DEB">
        <w:t xml:space="preserve">Bei Zweifel an der Wirkung der Entblutung muss schnell nachgestochen werden. </w:t>
      </w:r>
    </w:p>
    <w:p w:rsidR="001749D3" w:rsidRPr="00040DEB" w:rsidRDefault="001749D3" w:rsidP="001749D3">
      <w:pPr>
        <w:pStyle w:val="Default"/>
        <w:ind w:left="1440"/>
      </w:pPr>
    </w:p>
    <w:p w:rsidR="001749D3" w:rsidRPr="00040DEB" w:rsidRDefault="001749D3" w:rsidP="001749D3">
      <w:pPr>
        <w:pStyle w:val="Default"/>
        <w:numPr>
          <w:ilvl w:val="0"/>
          <w:numId w:val="4"/>
        </w:numPr>
      </w:pPr>
      <w:r w:rsidRPr="00040DEB">
        <w:t xml:space="preserve">Das Tier ist sicher tot, wenn nach dem vollständigen </w:t>
      </w:r>
      <w:proofErr w:type="spellStart"/>
      <w:r w:rsidRPr="00040DEB">
        <w:t>Entbluten</w:t>
      </w:r>
      <w:proofErr w:type="spellEnd"/>
      <w:r w:rsidRPr="00040DEB">
        <w:t xml:space="preserve"> </w:t>
      </w:r>
    </w:p>
    <w:p w:rsidR="001749D3" w:rsidRPr="00040DEB" w:rsidRDefault="001749D3" w:rsidP="001749D3">
      <w:pPr>
        <w:pStyle w:val="Default"/>
        <w:numPr>
          <w:ilvl w:val="1"/>
          <w:numId w:val="4"/>
        </w:numPr>
      </w:pPr>
      <w:r w:rsidRPr="00040DEB">
        <w:t xml:space="preserve">keine Reaktion bei Berühren der Hornhaut des Auges erfolgt </w:t>
      </w:r>
      <w:r w:rsidRPr="00040DEB">
        <w:rPr>
          <w:b/>
          <w:u w:val="single"/>
        </w:rPr>
        <w:t>und</w:t>
      </w:r>
      <w:r w:rsidRPr="00040DEB">
        <w:t xml:space="preserve"> </w:t>
      </w:r>
    </w:p>
    <w:p w:rsidR="001749D3" w:rsidRPr="00040DEB" w:rsidRDefault="001749D3" w:rsidP="001749D3">
      <w:pPr>
        <w:pStyle w:val="Default"/>
        <w:numPr>
          <w:ilvl w:val="1"/>
          <w:numId w:val="4"/>
        </w:numPr>
      </w:pPr>
      <w:r w:rsidRPr="00040DEB">
        <w:t xml:space="preserve">keine Atmung mehr erkennbar ist </w:t>
      </w:r>
      <w:r w:rsidRPr="00040DEB">
        <w:rPr>
          <w:b/>
          <w:u w:val="single"/>
        </w:rPr>
        <w:t>und</w:t>
      </w:r>
      <w:r w:rsidRPr="00040DEB">
        <w:t xml:space="preserve"> </w:t>
      </w:r>
    </w:p>
    <w:p w:rsidR="001749D3" w:rsidRPr="00040DEB" w:rsidRDefault="001749D3" w:rsidP="001749D3">
      <w:pPr>
        <w:pStyle w:val="Default"/>
        <w:numPr>
          <w:ilvl w:val="1"/>
          <w:numId w:val="4"/>
        </w:numPr>
      </w:pPr>
      <w:r w:rsidRPr="00040DEB">
        <w:t xml:space="preserve">alle Muskeln vollkommen erschlafft sind. </w:t>
      </w:r>
    </w:p>
    <w:p w:rsidR="001749D3" w:rsidRPr="00040DEB" w:rsidRDefault="001749D3" w:rsidP="001749D3">
      <w:pPr>
        <w:pStyle w:val="Default"/>
        <w:numPr>
          <w:ilvl w:val="1"/>
          <w:numId w:val="4"/>
        </w:numPr>
      </w:pPr>
      <w:r w:rsidRPr="00040DEB">
        <w:t xml:space="preserve">Die Pupille ist maximal geweitet, der Blick wirkt „erloschen“ </w:t>
      </w:r>
    </w:p>
    <w:p w:rsidR="001749D3" w:rsidRPr="00040DEB" w:rsidRDefault="001749D3" w:rsidP="001749D3">
      <w:pPr>
        <w:pStyle w:val="Default"/>
        <w:ind w:left="720"/>
      </w:pPr>
    </w:p>
    <w:p w:rsidR="001749D3" w:rsidRDefault="001749D3" w:rsidP="001749D3">
      <w:pPr>
        <w:pStyle w:val="Default"/>
        <w:numPr>
          <w:ilvl w:val="0"/>
          <w:numId w:val="4"/>
        </w:numPr>
      </w:pPr>
      <w:r w:rsidRPr="00040DEB">
        <w:t xml:space="preserve">Weitere Schlachtarbeiten dürfen nach dem </w:t>
      </w:r>
      <w:proofErr w:type="spellStart"/>
      <w:r w:rsidRPr="00040DEB">
        <w:t>Entbluteschnitt</w:t>
      </w:r>
      <w:proofErr w:type="spellEnd"/>
      <w:r w:rsidRPr="00040DEB">
        <w:t xml:space="preserve"> erst durchgeführt werden, wenn das Tier sicher tot ist, frühestens aber nach 3 Minuten.</w:t>
      </w:r>
    </w:p>
    <w:p w:rsidR="002C4DA2" w:rsidRDefault="002C4DA2" w:rsidP="00994B19">
      <w:pPr>
        <w:pStyle w:val="Default"/>
      </w:pPr>
    </w:p>
    <w:sectPr w:rsidR="002C4DA2" w:rsidSect="00554FE6">
      <w:footerReference w:type="default" r:id="rId10"/>
      <w:pgSz w:w="11906" w:h="16838"/>
      <w:pgMar w:top="539" w:right="849" w:bottom="36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A0" w:rsidRDefault="002C4DA2">
      <w:r>
        <w:separator/>
      </w:r>
    </w:p>
  </w:endnote>
  <w:endnote w:type="continuationSeparator" w:id="0">
    <w:p w:rsidR="001233A0" w:rsidRDefault="002C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6" w:rsidRPr="00554FE6" w:rsidRDefault="002C4DA2" w:rsidP="002C4DA2">
    <w:pPr>
      <w:pStyle w:val="Fuzeile"/>
      <w:ind w:left="284"/>
      <w:rPr>
        <w:rFonts w:ascii="Calibri" w:hAnsi="Calibri"/>
        <w:sz w:val="20"/>
      </w:rPr>
    </w:pPr>
    <w:r w:rsidRPr="00554FE6">
      <w:rPr>
        <w:rFonts w:ascii="Calibri" w:hAnsi="Calibri"/>
        <w:sz w:val="20"/>
      </w:rPr>
      <w:t>Standardarbeitsanweisung z</w:t>
    </w:r>
    <w:r w:rsidR="00876E54">
      <w:rPr>
        <w:rFonts w:ascii="Calibri" w:hAnsi="Calibri"/>
        <w:sz w:val="20"/>
      </w:rPr>
      <w:t xml:space="preserve">. </w:t>
    </w:r>
    <w:r w:rsidRPr="00554FE6">
      <w:rPr>
        <w:rFonts w:ascii="Calibri" w:hAnsi="Calibri"/>
        <w:sz w:val="20"/>
      </w:rPr>
      <w:t>Schutz d</w:t>
    </w:r>
    <w:r w:rsidR="00876E54">
      <w:rPr>
        <w:rFonts w:ascii="Calibri" w:hAnsi="Calibri"/>
        <w:sz w:val="20"/>
      </w:rPr>
      <w:t xml:space="preserve">. </w:t>
    </w:r>
    <w:r w:rsidRPr="00554FE6">
      <w:rPr>
        <w:rFonts w:ascii="Calibri" w:hAnsi="Calibri"/>
        <w:sz w:val="20"/>
      </w:rPr>
      <w:t>Tiere bei der Schlachtung</w:t>
    </w:r>
    <w:r w:rsidR="00F11E0C">
      <w:rPr>
        <w:rFonts w:ascii="Calibri" w:hAnsi="Calibri"/>
        <w:sz w:val="20"/>
      </w:rPr>
      <w:t xml:space="preserve"> </w:t>
    </w:r>
    <w:r w:rsidR="00876E54">
      <w:rPr>
        <w:rFonts w:ascii="Calibri" w:hAnsi="Calibri"/>
        <w:sz w:val="20"/>
      </w:rPr>
      <w:t>–</w:t>
    </w:r>
    <w:r w:rsidR="00F11E0C">
      <w:rPr>
        <w:rFonts w:ascii="Calibri" w:hAnsi="Calibri"/>
        <w:sz w:val="20"/>
      </w:rPr>
      <w:t xml:space="preserve"> </w:t>
    </w:r>
    <w:r w:rsidR="00876E54">
      <w:rPr>
        <w:rFonts w:ascii="Calibri" w:hAnsi="Calibri"/>
        <w:sz w:val="20"/>
      </w:rPr>
      <w:t xml:space="preserve">Bolzenschussbetäubung u. </w:t>
    </w:r>
    <w:proofErr w:type="spellStart"/>
    <w:r w:rsidR="00876E54">
      <w:rPr>
        <w:rFonts w:ascii="Calibri" w:hAnsi="Calibri"/>
        <w:sz w:val="20"/>
      </w:rPr>
      <w:t>Entblutung</w:t>
    </w:r>
    <w:proofErr w:type="spellEnd"/>
    <w:r w:rsidR="00876E54">
      <w:rPr>
        <w:rFonts w:ascii="Calibri" w:hAnsi="Calibri"/>
        <w:sz w:val="20"/>
      </w:rPr>
      <w:t xml:space="preserve"> b. Schwein</w:t>
    </w:r>
    <w:r w:rsidR="00876E54">
      <w:rPr>
        <w:rFonts w:ascii="Calibri" w:hAnsi="Calibri"/>
        <w:sz w:val="20"/>
      </w:rPr>
      <w:tab/>
    </w:r>
    <w:r w:rsidR="00097DC0">
      <w:rPr>
        <w:rFonts w:ascii="Calibri" w:hAnsi="Calibri"/>
        <w:sz w:val="20"/>
      </w:rPr>
      <w:t>5</w:t>
    </w:r>
  </w:p>
  <w:p w:rsidR="00554FE6" w:rsidRDefault="00FC0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A0" w:rsidRDefault="002C4DA2">
      <w:r>
        <w:separator/>
      </w:r>
    </w:p>
  </w:footnote>
  <w:footnote w:type="continuationSeparator" w:id="0">
    <w:p w:rsidR="001233A0" w:rsidRDefault="002C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AF7"/>
    <w:multiLevelType w:val="hybridMultilevel"/>
    <w:tmpl w:val="73C0EAEE"/>
    <w:lvl w:ilvl="0" w:tplc="DD6AEDF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8A05EF"/>
    <w:multiLevelType w:val="hybridMultilevel"/>
    <w:tmpl w:val="D29070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5B26FC"/>
    <w:multiLevelType w:val="hybridMultilevel"/>
    <w:tmpl w:val="C48EF9D2"/>
    <w:lvl w:ilvl="0" w:tplc="59B603DA">
      <w:start w:val="1"/>
      <w:numFmt w:val="bullet"/>
      <w:lvlText w:val="-"/>
      <w:lvlJc w:val="left"/>
      <w:pPr>
        <w:ind w:left="992" w:hanging="360"/>
      </w:pPr>
      <w:rPr>
        <w:rFonts w:ascii="Arial" w:eastAsia="Times New Roman" w:hAnsi="Arial" w:cs="Arial" w:hint="default"/>
      </w:rPr>
    </w:lvl>
    <w:lvl w:ilvl="1" w:tplc="04070003" w:tentative="1">
      <w:start w:val="1"/>
      <w:numFmt w:val="bullet"/>
      <w:lvlText w:val="o"/>
      <w:lvlJc w:val="left"/>
      <w:pPr>
        <w:ind w:left="1712" w:hanging="360"/>
      </w:pPr>
      <w:rPr>
        <w:rFonts w:ascii="Courier New" w:hAnsi="Courier New" w:cs="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cs="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cs="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3F91682E"/>
    <w:multiLevelType w:val="hybridMultilevel"/>
    <w:tmpl w:val="54EC406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436D4E"/>
    <w:multiLevelType w:val="hybridMultilevel"/>
    <w:tmpl w:val="1138D126"/>
    <w:lvl w:ilvl="0" w:tplc="59B60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372D78"/>
    <w:multiLevelType w:val="hybridMultilevel"/>
    <w:tmpl w:val="04FCAD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09A5EEC"/>
    <w:multiLevelType w:val="hybridMultilevel"/>
    <w:tmpl w:val="79981EA6"/>
    <w:lvl w:ilvl="0" w:tplc="FBEE7AC0">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824B21"/>
    <w:multiLevelType w:val="multilevel"/>
    <w:tmpl w:val="D2DA6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91C521D"/>
    <w:multiLevelType w:val="hybridMultilevel"/>
    <w:tmpl w:val="F590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66770B"/>
    <w:multiLevelType w:val="hybridMultilevel"/>
    <w:tmpl w:val="6F58E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8"/>
  </w:num>
  <w:num w:numId="7">
    <w:abstractNumId w:val="7"/>
  </w:num>
  <w:num w:numId="8">
    <w:abstractNumId w:val="0"/>
  </w:num>
  <w:num w:numId="9">
    <w:abstractNumId w:val="6"/>
  </w:num>
  <w:num w:numId="10">
    <w:abstractNumId w:val="3"/>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D3"/>
    <w:rsid w:val="00097DC0"/>
    <w:rsid w:val="001233A0"/>
    <w:rsid w:val="001749D3"/>
    <w:rsid w:val="00190462"/>
    <w:rsid w:val="001D2954"/>
    <w:rsid w:val="002C4DA2"/>
    <w:rsid w:val="00543B65"/>
    <w:rsid w:val="006240E0"/>
    <w:rsid w:val="007B2B5F"/>
    <w:rsid w:val="00876E54"/>
    <w:rsid w:val="00947F8F"/>
    <w:rsid w:val="00994B19"/>
    <w:rsid w:val="009A2A77"/>
    <w:rsid w:val="009D53AA"/>
    <w:rsid w:val="00B85F0F"/>
    <w:rsid w:val="00C678FD"/>
    <w:rsid w:val="00DD05A0"/>
    <w:rsid w:val="00F11E0C"/>
    <w:rsid w:val="00FC0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9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C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9F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9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C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9F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NIEDERKIRCHER Magdalena</dc:creator>
  <cp:lastModifiedBy>JANOVSKY Martin</cp:lastModifiedBy>
  <cp:revision>5</cp:revision>
  <dcterms:created xsi:type="dcterms:W3CDTF">2016-07-18T14:52:00Z</dcterms:created>
  <dcterms:modified xsi:type="dcterms:W3CDTF">2016-07-25T15:24:00Z</dcterms:modified>
</cp:coreProperties>
</file>