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F0" w:rsidRDefault="00C94F2A" w:rsidP="007D42F0">
      <w:r>
        <w:rPr>
          <w:noProof/>
          <w:lang w:val="de-AT"/>
        </w:rPr>
        <mc:AlternateContent>
          <mc:Choice Requires="wpc">
            <w:drawing>
              <wp:inline distT="0" distB="0" distL="0" distR="0" wp14:anchorId="12060FD4" wp14:editId="0D9A027F">
                <wp:extent cx="6020435" cy="838835"/>
                <wp:effectExtent l="0" t="0" r="0" b="0"/>
                <wp:docPr id="4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 flipH="1">
                            <a:off x="190277" y="135172"/>
                            <a:ext cx="729407" cy="69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D42F0" w:rsidRPr="001C09D4" w:rsidRDefault="001918A2" w:rsidP="001918A2">
                              <w:pPr>
                                <w:jc w:val="both"/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3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noProof/>
                                  <w:color w:val="000000"/>
                                  <w:sz w:val="26"/>
                                  <w:szCs w:val="36"/>
                                  <w:lang w:val="de-AT"/>
                                </w:rPr>
                                <w:drawing>
                                  <wp:inline distT="0" distB="0" distL="0" distR="0" wp14:anchorId="451DF352" wp14:editId="290C6ADB">
                                    <wp:extent cx="571169" cy="571169"/>
                                    <wp:effectExtent l="0" t="0" r="635" b="635"/>
                                    <wp:docPr id="6" name="Grafik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and_Tirol_Logo_4c_RZ.JPG"/>
                                            <pic:cNvPicPr/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76565" cy="576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66056" tIns="32449" rIns="66056" bIns="32449" anchor="t" anchorCtr="0" upright="1">
                          <a:noAutofit/>
                        </wps:bodyPr>
                      </wps:wsp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22520" y="228600"/>
                            <a:ext cx="105219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D42F0" w:rsidRPr="00882710" w:rsidRDefault="007D42F0" w:rsidP="007D42F0">
                              <w:pPr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882710"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 w:val="18"/>
                                </w:rPr>
                                <w:t>Umweltschutz</w:t>
                              </w:r>
                              <w:r>
                                <w:rPr>
                                  <w:rFonts w:cs="Arial"/>
                                  <w:i/>
                                  <w:iCs/>
                                  <w:color w:val="000000"/>
                                  <w:sz w:val="18"/>
                                </w:rPr>
                                <w:br/>
                                <w:t>Abfallwirtschaft</w:t>
                              </w:r>
                            </w:p>
                          </w:txbxContent>
                        </wps:txbx>
                        <wps:bodyPr rot="0" vert="horz" wrap="square" lIns="66056" tIns="32449" rIns="66056" bIns="32449" anchor="t" anchorCtr="0" upright="1">
                          <a:noAutofit/>
                        </wps:bodyPr>
                      </wps:wsp>
                      <wps:wsp>
                        <wps:cNvPr id="3" name="Line 9"/>
                        <wps:cNvCnPr/>
                        <wps:spPr bwMode="auto">
                          <a:xfrm>
                            <a:off x="829831" y="519430"/>
                            <a:ext cx="48019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2" o:spid="_x0000_s1026" editas="canvas" style="width:474.05pt;height:66.05pt;mso-position-horizontal-relative:char;mso-position-vertical-relative:line" coordsize="60204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204;height:8388;visibility:visible;mso-wrap-style:square">
                  <v:fill o:detectmouseclick="t"/>
                  <v:path o:connecttype="none"/>
                </v:shape>
                <v:rect id="Rectangle 7" o:spid="_x0000_s1028" style="position:absolute;left:1902;top:1351;width:7294;height:699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y1r8A&#10;AADaAAAADwAAAGRycy9kb3ducmV2LnhtbERPy6rCMBDdX/AfwgjurqkiItUoKgiCbnwh7sZmbIvN&#10;pDSxrX9vhAt3NRzOc2aL1hSipsrllhUM+hEI4sTqnFMF59PmdwLCeWSNhWVS8CYHi3nnZ4axtg0f&#10;qD76VIQQdjEqyLwvYyldkpFB17clceAetjLoA6xSqStsQrgp5DCKxtJgzqEhw5LWGSXP48souKwO&#10;91HzeO9kyU29vxZmvL0Nlep12+UUhKfW/4v/3Fsd5sP3le+V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IfLWvwAAANoAAAAPAAAAAAAAAAAAAAAAAJgCAABkcnMvZG93bnJl&#10;di54bWxQSwUGAAAAAAQABAD1AAAAhAMAAAAA&#10;" filled="f" fillcolor="#618ffd" stroked="f" strokeweight="1pt">
                  <v:textbox inset="1.83489mm,.90136mm,1.83489mm,.90136mm">
                    <w:txbxContent>
                      <w:p w:rsidR="007D42F0" w:rsidRPr="001C09D4" w:rsidRDefault="001918A2" w:rsidP="001918A2">
                        <w:pPr>
                          <w:jc w:val="both"/>
                          <w:rPr>
                            <w:i/>
                            <w:iCs/>
                            <w:color w:val="000000"/>
                            <w:sz w:val="26"/>
                            <w:szCs w:val="36"/>
                          </w:rPr>
                        </w:pPr>
                        <w:r>
                          <w:rPr>
                            <w:i/>
                            <w:iCs/>
                            <w:noProof/>
                            <w:color w:val="000000"/>
                            <w:sz w:val="26"/>
                            <w:szCs w:val="36"/>
                            <w:lang w:val="de-AT"/>
                          </w:rPr>
                          <w:drawing>
                            <wp:inline distT="0" distB="0" distL="0" distR="0" wp14:anchorId="451DF352" wp14:editId="290C6ADB">
                              <wp:extent cx="571169" cy="571169"/>
                              <wp:effectExtent l="0" t="0" r="635" b="635"/>
                              <wp:docPr id="6" name="Grafik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and_Tirol_Logo_4c_RZ.JP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6565" cy="5765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8" o:spid="_x0000_s1029" style="position:absolute;left:49225;top:2286;width:10522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5BsEA&#10;AADaAAAADwAAAGRycy9kb3ducmV2LnhtbESPQWsCMRSE70L/Q3iF3jSrB9Gt2aUUWirUg2vp+bF5&#10;3aTdvCxJquu/N4LgcZiZb5hNPbpeHClE61nBfFaAIG69ttwp+Dq8TVcgYkLW2HsmBWeKUFcPkw2W&#10;2p94T8cmdSJDOJaowKQ0lFLG1pDDOPMDcfZ+fHCYsgyd1AFPGe56uSiKpXRoOS8YHOjVUPvX/DsF&#10;6y1975qQ4m/xLi2Z86cd561ST4/jyzOIRGO6h2/tD61gAdcr+QbI6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BOQbBAAAA2gAAAA8AAAAAAAAAAAAAAAAAmAIAAGRycy9kb3du&#10;cmV2LnhtbFBLBQYAAAAABAAEAPUAAACGAwAAAAA=&#10;" filled="f" fillcolor="#618ffd" stroked="f" strokeweight="1pt">
                  <v:textbox inset="1.83489mm,.90136mm,1.83489mm,.90136mm">
                    <w:txbxContent>
                      <w:p w:rsidR="007D42F0" w:rsidRPr="00882710" w:rsidRDefault="007D42F0" w:rsidP="007D42F0">
                        <w:pPr>
                          <w:rPr>
                            <w:rFonts w:cs="Arial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882710">
                          <w:rPr>
                            <w:rFonts w:cs="Arial"/>
                            <w:i/>
                            <w:iCs/>
                            <w:color w:val="000000"/>
                            <w:sz w:val="18"/>
                          </w:rPr>
                          <w:t>Umweltschutz</w:t>
                        </w:r>
                        <w:r>
                          <w:rPr>
                            <w:rFonts w:cs="Arial"/>
                            <w:i/>
                            <w:iCs/>
                            <w:color w:val="000000"/>
                            <w:sz w:val="18"/>
                          </w:rPr>
                          <w:br/>
                          <w:t>Abfallwirtschaft</w:t>
                        </w:r>
                      </w:p>
                    </w:txbxContent>
                  </v:textbox>
                </v:rect>
                <v:line id="Line 9" o:spid="_x0000_s1030" style="position:absolute;visibility:visible;mso-wrap-style:square" from="8298,5194" to="56318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+cNcIAAADaAAAADwAAAGRycy9kb3ducmV2LnhtbESPQWvCQBSE74X+h+UJvdWNKVqNrlIC&#10;Vg+9mLb3R/aZBHffxuyapP/eLRR6HGbmG2azG60RPXW+caxgNk1AEJdON1wp+PrcPy9B+ICs0Tgm&#10;BT/kYbd9fNhgpt3AJ+qLUIkIYZ+hgjqENpPSlzVZ9FPXEkfv7DqLIcqukrrDIcKtkWmSLKTFhuNC&#10;jS3lNZWX4mYVvCN/f6ShzO3qdWnmxlzN4bpQ6mkyvq1BBBrDf/ivfdQKXuD3SrwB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a+cNcIAAADaAAAADwAAAAAAAAAAAAAA&#10;AAChAgAAZHJzL2Rvd25yZXYueG1sUEsFBgAAAAAEAAQA+QAAAJADAAAAAA==&#10;" strokeweight=".5pt">
                  <v:shadow color="#919191"/>
                </v:line>
                <w10:anchorlock/>
              </v:group>
            </w:pict>
          </mc:Fallback>
        </mc:AlternateContent>
      </w:r>
    </w:p>
    <w:p w:rsidR="00A571A4" w:rsidRDefault="00A571A4" w:rsidP="00A571A4">
      <w:pPr>
        <w:pStyle w:val="Standard15zeilig"/>
        <w:ind w:right="-284"/>
        <w:jc w:val="center"/>
        <w:rPr>
          <w:rFonts w:ascii="Arial" w:hAnsi="Arial"/>
          <w:b/>
          <w:sz w:val="20"/>
        </w:rPr>
      </w:pPr>
    </w:p>
    <w:p w:rsidR="00A571A4" w:rsidRDefault="00A571A4" w:rsidP="00A571A4">
      <w:pPr>
        <w:pStyle w:val="Standard15zeilig"/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LEITFADEN ZUR ERSTELLUNG EINES </w:t>
      </w:r>
      <w:bookmarkStart w:id="0" w:name="_GoBack"/>
      <w:bookmarkEnd w:id="0"/>
      <w:r>
        <w:rPr>
          <w:rFonts w:ascii="Arial" w:hAnsi="Arial"/>
          <w:b/>
          <w:sz w:val="36"/>
        </w:rPr>
        <w:t>ABFALLWIRTSCHAFTSKONZEPTES</w:t>
      </w:r>
    </w:p>
    <w:p w:rsidR="00A571A4" w:rsidRDefault="00A571A4" w:rsidP="00A571A4">
      <w:pPr>
        <w:pStyle w:val="Standard15zeilig"/>
        <w:ind w:right="-284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(für </w:t>
      </w:r>
      <w:r w:rsidR="00E776C5">
        <w:rPr>
          <w:rFonts w:ascii="Arial" w:hAnsi="Arial"/>
          <w:b/>
          <w:sz w:val="36"/>
        </w:rPr>
        <w:t>Dienstleistungsb</w:t>
      </w:r>
      <w:r>
        <w:rPr>
          <w:rFonts w:ascii="Arial" w:hAnsi="Arial"/>
          <w:b/>
          <w:sz w:val="36"/>
        </w:rPr>
        <w:t>etriebe)</w:t>
      </w:r>
    </w:p>
    <w:p w:rsidR="00A571A4" w:rsidRDefault="00A571A4" w:rsidP="00A571A4">
      <w:pPr>
        <w:pStyle w:val="Standard15zeilig"/>
        <w:ind w:right="-284"/>
        <w:jc w:val="center"/>
        <w:rPr>
          <w:rFonts w:ascii="Arial" w:hAnsi="Arial"/>
          <w:b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Was müssen Abfallwirtschaftskonzepte beinhalten und welche Erkenntnisse lassen sich daraus für einen Betrieb ableiten?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1. Allgemeine Angaben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a) </w:t>
      </w:r>
      <w:r>
        <w:rPr>
          <w:rFonts w:ascii="Arial" w:hAnsi="Arial"/>
          <w:sz w:val="20"/>
          <w:u w:val="single"/>
        </w:rPr>
        <w:t>Branche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Wer ist der Betreiber (z.B. Inhaber, Geschäftsführer, Betriebsleiter) der Anlage?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Wer ist der Sachbearbeiter des Abfallwirtschaftskonzeptes?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Gibt es einen Abfallbeauftragten im Betrieb?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Name, Funktion im Unternehmen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Wo ist der Betriebsstandort?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Gemeinde, Ortsbezeichnung, Anschrift, Telefonnummer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Hinweis auf Flächenwidmung, Grundstücksnummer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Zu welcher Branche gehört der Betrieb?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Beschreibung der Branche, Stellung des Unternehmens in der Branche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(Klein-, Mittel- oder Großbetrieb)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b) </w:t>
      </w:r>
      <w:r>
        <w:rPr>
          <w:rFonts w:ascii="Arial" w:hAnsi="Arial"/>
          <w:sz w:val="20"/>
          <w:u w:val="single"/>
        </w:rPr>
        <w:t>Zweck der Betriebsanlage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Was wird produziert, verkauft, gelagert, usw.?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Tätigkeitsbericht 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Verkaufsflächen, Lagerflächen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Verabreichungsplätze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c) </w:t>
      </w:r>
      <w:r w:rsidRPr="00E776C5">
        <w:rPr>
          <w:rFonts w:ascii="Arial" w:hAnsi="Arial"/>
          <w:sz w:val="20"/>
          <w:u w:val="single"/>
        </w:rPr>
        <w:t>Anzahl der im Betrieb Beschäftigten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</w:p>
    <w:p w:rsidR="00A571A4" w:rsidRDefault="00E776C5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d)</w:t>
      </w:r>
      <w:r w:rsidR="00A571A4">
        <w:rPr>
          <w:rFonts w:ascii="Arial" w:hAnsi="Arial"/>
          <w:sz w:val="20"/>
        </w:rPr>
        <w:t xml:space="preserve"> </w:t>
      </w:r>
      <w:r w:rsidR="00A571A4">
        <w:rPr>
          <w:rFonts w:ascii="Arial" w:hAnsi="Arial"/>
          <w:sz w:val="20"/>
          <w:u w:val="single"/>
        </w:rPr>
        <w:t>Auflistung von sonstigen Anlagenteilen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  wie z.B. Küche, Büros, Fuhrpark, Tankstellen etc.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Wo fallen dabei Abfälle an?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Abfälle fallen an (z.B. gefährliche Abfälle, Altstoffe, sonstige Abfälle)?</w:t>
      </w:r>
    </w:p>
    <w:p w:rsidR="00A571A4" w:rsidRDefault="00C66683" w:rsidP="00A571A4">
      <w:pPr>
        <w:pStyle w:val="Standard15zeilig"/>
        <w:ind w:right="-284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br w:type="page"/>
      </w:r>
      <w:r w:rsidR="00A571A4">
        <w:rPr>
          <w:rFonts w:ascii="Arial" w:hAnsi="Arial"/>
          <w:b/>
          <w:i/>
          <w:sz w:val="20"/>
        </w:rPr>
        <w:lastRenderedPageBreak/>
        <w:t>2. Verfahrensbezogene Darstellung (verbal und/oder schematisch)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E776C5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A571A4">
        <w:rPr>
          <w:rFonts w:ascii="Arial" w:hAnsi="Arial"/>
          <w:sz w:val="20"/>
        </w:rPr>
        <w:t xml:space="preserve">) </w:t>
      </w:r>
      <w:r w:rsidR="00A571A4">
        <w:rPr>
          <w:rFonts w:ascii="Arial" w:hAnsi="Arial"/>
          <w:sz w:val="20"/>
          <w:u w:val="single"/>
        </w:rPr>
        <w:t>Darstellung von qualitativen und quantitativen Maßnahmen zur Abfallvermeidung und -</w:t>
      </w:r>
      <w:proofErr w:type="spellStart"/>
      <w:r w:rsidR="00A571A4">
        <w:rPr>
          <w:rFonts w:ascii="Arial" w:hAnsi="Arial"/>
          <w:sz w:val="20"/>
          <w:u w:val="single"/>
        </w:rPr>
        <w:t>ver</w:t>
      </w:r>
      <w:proofErr w:type="spellEnd"/>
      <w:r w:rsidR="00A571A4">
        <w:rPr>
          <w:rFonts w:ascii="Arial" w:hAnsi="Arial"/>
          <w:sz w:val="20"/>
          <w:u w:val="single"/>
        </w:rPr>
        <w:t>-</w:t>
      </w:r>
      <w:r w:rsidR="00A571A4">
        <w:rPr>
          <w:rFonts w:ascii="Arial" w:hAnsi="Arial"/>
          <w:sz w:val="20"/>
          <w:u w:val="single"/>
        </w:rPr>
        <w:br/>
      </w:r>
      <w:r w:rsidR="00A571A4">
        <w:rPr>
          <w:rFonts w:ascii="Arial" w:hAnsi="Arial"/>
          <w:sz w:val="20"/>
        </w:rPr>
        <w:t>   </w:t>
      </w:r>
      <w:proofErr w:type="spellStart"/>
      <w:r w:rsidR="00A571A4">
        <w:rPr>
          <w:rFonts w:ascii="Arial" w:hAnsi="Arial"/>
          <w:sz w:val="20"/>
          <w:u w:val="single"/>
        </w:rPr>
        <w:t>wertung</w:t>
      </w:r>
      <w:proofErr w:type="spellEnd"/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Wo werden bereits bzw. sollen Maßnahmen zur Abfallvermeidung gesetzt werden?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Wie entstanden diese Maßnahmen und was haben sie quantitativ und qualitativ gebracht?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Gründe sprechen für diese Maßnahmen (ökologische oder ökonomische)?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3. Abfallrelevante Darstellung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b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a) </w:t>
      </w:r>
      <w:r>
        <w:rPr>
          <w:rFonts w:ascii="Arial" w:hAnsi="Arial"/>
          <w:sz w:val="20"/>
          <w:u w:val="single"/>
        </w:rPr>
        <w:t xml:space="preserve">Darstellung der anfallenden Abfälle (gegliedert nach gefährliche, nicht gefährliche Abfälle, </w:t>
      </w:r>
      <w:r>
        <w:rPr>
          <w:rFonts w:ascii="Arial" w:hAnsi="Arial"/>
          <w:sz w:val="20"/>
          <w:u w:val="single"/>
        </w:rPr>
        <w:br/>
      </w:r>
      <w:r>
        <w:rPr>
          <w:rFonts w:ascii="Arial" w:hAnsi="Arial"/>
          <w:sz w:val="20"/>
        </w:rPr>
        <w:t>   </w:t>
      </w:r>
      <w:r>
        <w:rPr>
          <w:rFonts w:ascii="Arial" w:hAnsi="Arial"/>
          <w:sz w:val="20"/>
          <w:u w:val="single"/>
        </w:rPr>
        <w:t>Altstoffe sowie Altöle) unter Angabe der Art, Schlüsselnummer (</w:t>
      </w:r>
      <w:r w:rsidR="00FD054A">
        <w:rPr>
          <w:rFonts w:ascii="Arial" w:hAnsi="Arial"/>
          <w:sz w:val="20"/>
          <w:u w:val="single"/>
        </w:rPr>
        <w:t>Abfallverzeichnis</w:t>
      </w:r>
      <w:r>
        <w:rPr>
          <w:rFonts w:ascii="Arial" w:hAnsi="Arial"/>
          <w:sz w:val="20"/>
          <w:u w:val="single"/>
        </w:rPr>
        <w:t xml:space="preserve">), </w:t>
      </w:r>
      <w:r>
        <w:rPr>
          <w:rFonts w:ascii="Arial" w:hAnsi="Arial"/>
          <w:sz w:val="20"/>
          <w:u w:val="single"/>
        </w:rPr>
        <w:br/>
      </w:r>
      <w:r>
        <w:rPr>
          <w:rFonts w:ascii="Arial" w:hAnsi="Arial"/>
          <w:sz w:val="20"/>
        </w:rPr>
        <w:t>   </w:t>
      </w:r>
      <w:r>
        <w:rPr>
          <w:rFonts w:ascii="Arial" w:hAnsi="Arial"/>
          <w:sz w:val="20"/>
          <w:u w:val="single"/>
        </w:rPr>
        <w:t>Menge, besondere Eigenschaften, Verbleib bzw. Übernehmer (extern/intern)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Abfälle fallen an</w:t>
      </w:r>
      <w:r w:rsidR="006532D2">
        <w:rPr>
          <w:rFonts w:ascii="Arial" w:hAnsi="Arial"/>
          <w:sz w:val="20"/>
        </w:rPr>
        <w:t>?</w:t>
      </w:r>
      <w:r>
        <w:rPr>
          <w:rFonts w:ascii="Arial" w:hAnsi="Arial"/>
          <w:sz w:val="20"/>
        </w:rPr>
        <w:t xml:space="preserve"> (Art, Schlüsselnummer, besondere Eigenschaften</w:t>
      </w:r>
      <w:r w:rsidR="006532D2">
        <w:rPr>
          <w:rFonts w:ascii="Arial" w:hAnsi="Arial"/>
          <w:sz w:val="20"/>
        </w:rPr>
        <w:t xml:space="preserve"> bei </w:t>
      </w:r>
      <w:proofErr w:type="spellStart"/>
      <w:r w:rsidR="006532D2">
        <w:rPr>
          <w:rFonts w:ascii="Arial" w:hAnsi="Arial"/>
          <w:sz w:val="20"/>
        </w:rPr>
        <w:t>gef</w:t>
      </w:r>
      <w:proofErr w:type="spellEnd"/>
      <w:r w:rsidR="006532D2">
        <w:rPr>
          <w:rFonts w:ascii="Arial" w:hAnsi="Arial"/>
          <w:sz w:val="20"/>
        </w:rPr>
        <w:t>. Abfällen)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Welche Mengen der einzelnen Abfälle fallen an?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Wo fallen diese Abfälle an?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Wer ist für die getrennte Abfallsammlung und -entsorgung verantwortlich?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Wohin werden die Abfälle werksintern transportiert?</w:t>
      </w:r>
      <w:r w:rsidR="006532D2">
        <w:rPr>
          <w:rFonts w:ascii="Arial" w:hAnsi="Arial"/>
          <w:sz w:val="20"/>
        </w:rPr>
        <w:t xml:space="preserve"> (z.B. Lagerort)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Wer entsorgt diese Abfälle?</w:t>
      </w:r>
      <w:r w:rsidR="006532D2">
        <w:rPr>
          <w:rFonts w:ascii="Arial" w:hAnsi="Arial"/>
          <w:sz w:val="20"/>
        </w:rPr>
        <w:t xml:space="preserve"> (z.B. Entsorgungsunternehmer, Gemeinde)</w:t>
      </w:r>
    </w:p>
    <w:p w:rsidR="00A571A4" w:rsidRDefault="00A571A4" w:rsidP="006532D2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Wohin werden sie entsorgt?</w:t>
      </w:r>
      <w:r w:rsidR="006532D2">
        <w:rPr>
          <w:rFonts w:ascii="Arial" w:hAnsi="Arial"/>
          <w:sz w:val="20"/>
        </w:rPr>
        <w:t xml:space="preserve"> (z.B. Altglascontainer, Altpapiercontainer, Kunststoffcontainer für</w:t>
      </w:r>
      <w:r w:rsidR="007B72E7">
        <w:rPr>
          <w:rFonts w:ascii="Arial" w:hAnsi="Arial"/>
          <w:sz w:val="20"/>
        </w:rPr>
        <w:t xml:space="preserve"> V</w:t>
      </w:r>
      <w:r w:rsidR="006532D2">
        <w:rPr>
          <w:rFonts w:ascii="Arial" w:hAnsi="Arial"/>
          <w:sz w:val="20"/>
        </w:rPr>
        <w:t>erpackungsabfall)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Vorteil für den Betrieb: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Kostenkontrolle der Entsorgung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Festlegung ökologische Kriterien bei der Beschaffung von Einsatzstoffen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Ermittlungsmöglichkeit des Verpackungsanteiles (Entsorgungskosten!)?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b) </w:t>
      </w:r>
      <w:proofErr w:type="spellStart"/>
      <w:r>
        <w:rPr>
          <w:rFonts w:ascii="Arial" w:hAnsi="Arial"/>
          <w:sz w:val="20"/>
          <w:u w:val="single"/>
        </w:rPr>
        <w:t>Abfallogistik</w:t>
      </w:r>
      <w:proofErr w:type="spellEnd"/>
      <w:r>
        <w:rPr>
          <w:rFonts w:ascii="Arial" w:hAnsi="Arial"/>
          <w:sz w:val="20"/>
          <w:u w:val="single"/>
        </w:rPr>
        <w:t xml:space="preserve"> (nach Möglichkeit schematische Darstellung, Übersichtsplan, verbale </w:t>
      </w:r>
      <w:proofErr w:type="spellStart"/>
      <w:r>
        <w:rPr>
          <w:rFonts w:ascii="Arial" w:hAnsi="Arial"/>
          <w:sz w:val="20"/>
          <w:u w:val="single"/>
        </w:rPr>
        <w:t>Kurzbe</w:t>
      </w:r>
      <w:proofErr w:type="spellEnd"/>
      <w:r>
        <w:rPr>
          <w:rFonts w:ascii="Arial" w:hAnsi="Arial"/>
          <w:sz w:val="20"/>
          <w:u w:val="single"/>
        </w:rPr>
        <w:t>-</w:t>
      </w:r>
      <w:r>
        <w:rPr>
          <w:rFonts w:ascii="Arial" w:hAnsi="Arial"/>
          <w:sz w:val="20"/>
          <w:u w:val="single"/>
        </w:rPr>
        <w:br/>
      </w:r>
      <w:r>
        <w:rPr>
          <w:rFonts w:ascii="Arial" w:hAnsi="Arial"/>
          <w:sz w:val="20"/>
        </w:rPr>
        <w:t>   </w:t>
      </w:r>
      <w:proofErr w:type="spellStart"/>
      <w:r>
        <w:rPr>
          <w:rFonts w:ascii="Arial" w:hAnsi="Arial"/>
          <w:sz w:val="20"/>
          <w:u w:val="single"/>
        </w:rPr>
        <w:t>schreibung</w:t>
      </w:r>
      <w:proofErr w:type="spellEnd"/>
      <w:r>
        <w:rPr>
          <w:rFonts w:ascii="Arial" w:hAnsi="Arial"/>
          <w:sz w:val="20"/>
          <w:u w:val="single"/>
        </w:rPr>
        <w:t xml:space="preserve"> technischer Vorkehrungen)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Behandlung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Gibt es interne Behandlungsverfahren für Abfälle?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Trennung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Gibt es eine Abfalltrennung im Betrieb?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Wie erfolgt die Trennung der Abfälle/Altstoffe?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Wie erfolgt die getrennte Sammlung?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Welche Abfälle/Altstoffe werden getrennt gesammelt?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Welche Mengen dieser getrennten Abfälle/Altstoffe fallen an?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Funktioniert das gewählte Sammelsystem?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  <w:t>Wo könnten Verbesserungen notwendig sein?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Lagerung/Zwischenlagerung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Wie und wo erfolgt die Lagerung/Zwischenlagerung der Abfälle/Altstoffe?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Entsprechend diese Lagerstätten den gesetzlichen Anforderungen (z.B. dichte Wanne bei Chemikalien)?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Bereitstellung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In welchen Containern, Behältern usw. werden die Abfälle gesammelt?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Entsorgungsintervalle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Gibt es einen laufenden Entsorgungsrhythmus?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Wie oft erfolgt die Abholung?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Vorteil für den Betrieb: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Kontrolle der getrennten Sammlung von Altstoffen.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Kontrolle der Entsorgungsunternehmen durch die Beziehung zwischen Abfallmenge und Entleerungsintervalle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Planung von internen Abfallvermeidungs- und Recyclinganlagen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Optimierung der Lagerhaltung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Überprüfung des Reinheitsgrades der Altstoffe (Entsorgungskosten!)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Optimierung der Transporte (Entsorgungskosten!)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Kenntnis über Altstoffanteil im Restmüll (Entsorgungskosten!)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4. Darstellung der organisatorischen Vorkehrungen zur Einhaltung der abfallwirt-</w:t>
      </w:r>
      <w:r>
        <w:rPr>
          <w:rFonts w:ascii="Arial" w:hAnsi="Arial"/>
          <w:b/>
          <w:i/>
          <w:sz w:val="20"/>
        </w:rPr>
        <w:br/>
        <w:t>   </w:t>
      </w:r>
      <w:proofErr w:type="spellStart"/>
      <w:r>
        <w:rPr>
          <w:rFonts w:ascii="Arial" w:hAnsi="Arial"/>
          <w:b/>
          <w:i/>
          <w:sz w:val="20"/>
        </w:rPr>
        <w:t>schaftlichen</w:t>
      </w:r>
      <w:proofErr w:type="spellEnd"/>
      <w:r>
        <w:rPr>
          <w:rFonts w:ascii="Arial" w:hAnsi="Arial"/>
          <w:b/>
          <w:i/>
          <w:sz w:val="20"/>
        </w:rPr>
        <w:t xml:space="preserve"> Rechtsvorschriften wie insbesondere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Liste der Genehmigungsbescheide für betrieblich</w:t>
      </w:r>
      <w:r w:rsidR="00C66683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Abfallbehandlungsanlagen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 w:rsidR="00C66683">
        <w:rPr>
          <w:rFonts w:ascii="Arial" w:hAnsi="Arial"/>
          <w:sz w:val="20"/>
        </w:rPr>
        <w:t>GLN (</w:t>
      </w:r>
      <w:r>
        <w:rPr>
          <w:rFonts w:ascii="Arial" w:hAnsi="Arial"/>
          <w:sz w:val="20"/>
        </w:rPr>
        <w:t>Abfallbesitzernummer</w:t>
      </w:r>
      <w:r w:rsidR="00C66683">
        <w:rPr>
          <w:rFonts w:ascii="Arial" w:hAnsi="Arial"/>
          <w:sz w:val="20"/>
        </w:rPr>
        <w:t>)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Aufzeichnungspflichten nicht gefährlicher Abfälle gemäß § 17 AWG 2002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 w:rsidR="0085752B">
        <w:rPr>
          <w:rFonts w:ascii="Arial" w:hAnsi="Arial"/>
          <w:sz w:val="20"/>
        </w:rPr>
        <w:t>Registrierungspflicht</w:t>
      </w:r>
      <w:r>
        <w:rPr>
          <w:rFonts w:ascii="Arial" w:hAnsi="Arial"/>
          <w:sz w:val="20"/>
        </w:rPr>
        <w:t xml:space="preserve"> für gefährliche Abfälle gemäß § 2</w:t>
      </w:r>
      <w:r w:rsidR="0085752B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AWG 2002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Begleitscheinpflicht für gefährliche Abfälle gemäß § 5 Abfallnachweisverordnung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bei dem Verkauf von Mineralöl (mehr als 24 Liter/Jahr) Aufzeichnungspflicht gemäß § 12 Abs. 2 AWG 2002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14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bei der Abfallzwischenlagerung über ein Jahr im eigenen Betrieb oder Export durch den eigenen Betrieb Abgabepflicht nach § 3 Abs. 2 ALSAG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Vorteil für den Betrieb: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Kenntnis und Kontrollmöglichkeit der für das Unternehmen relevanten Rechtsvorschriften</w:t>
      </w: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42 \f "Symbol" \s 10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Abschätzung weiterer aufgrund bestehender gesetzlicher Vorschriften notwendiger betrieblicher Maßnahmen</w:t>
      </w:r>
    </w:p>
    <w:p w:rsidR="00A571A4" w:rsidRDefault="00640AB6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bookmarkStart w:id="1" w:name="OLE_LINK1"/>
      <w:r>
        <w:rPr>
          <w:rFonts w:ascii="Arial" w:hAnsi="Arial"/>
          <w:b/>
          <w:i/>
          <w:sz w:val="20"/>
        </w:rPr>
        <w:lastRenderedPageBreak/>
        <w:t>5. Angaben über Auswirkung von bereits durchgeführten abfallwirtschaftlichen Maßnahmen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left="584" w:right="-28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/>
      </w:r>
      <w:r>
        <w:rPr>
          <w:rFonts w:ascii="Arial" w:hAnsi="Arial"/>
          <w:sz w:val="20"/>
        </w:rPr>
        <w:instrText>SYMBOL 183 \f "Symbol" \s 12 \h</w:instrText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Kam es zu Veränderungen von Verwertungs- und Entsorgungsbedingungen?</w:t>
      </w:r>
    </w:p>
    <w:p w:rsidR="00A571A4" w:rsidRDefault="00A571A4" w:rsidP="00A571A4">
      <w:pPr>
        <w:pStyle w:val="Standard15zeilig"/>
        <w:ind w:left="227" w:right="-284"/>
        <w:jc w:val="both"/>
        <w:rPr>
          <w:rFonts w:ascii="Arial" w:hAnsi="Arial"/>
          <w:sz w:val="20"/>
        </w:rPr>
      </w:pP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Vorteil für den Betrieb:</w:t>
      </w:r>
    </w:p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sz w:val="20"/>
        </w:rPr>
        <w:t>Bessere Kenntnis der Entsorgungskosten und deren Entwicklung</w:t>
      </w:r>
    </w:p>
    <w:bookmarkEnd w:id="1"/>
    <w:p w:rsidR="00A571A4" w:rsidRDefault="00A571A4" w:rsidP="00A571A4">
      <w:pPr>
        <w:pStyle w:val="Standard15zeilig"/>
        <w:ind w:right="-284"/>
        <w:jc w:val="both"/>
        <w:rPr>
          <w:rFonts w:ascii="Arial" w:hAnsi="Arial"/>
          <w:sz w:val="20"/>
        </w:rPr>
      </w:pPr>
    </w:p>
    <w:sectPr w:rsidR="00A571A4" w:rsidSect="00D520E6">
      <w:footerReference w:type="default" r:id="rId8"/>
      <w:pgSz w:w="11907" w:h="16840"/>
      <w:pgMar w:top="567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09" w:rsidRDefault="008A3309">
      <w:r>
        <w:separator/>
      </w:r>
    </w:p>
  </w:endnote>
  <w:endnote w:type="continuationSeparator" w:id="0">
    <w:p w:rsidR="008A3309" w:rsidRDefault="008A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E6" w:rsidRDefault="00D520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09" w:rsidRDefault="008A3309">
      <w:r>
        <w:separator/>
      </w:r>
    </w:p>
  </w:footnote>
  <w:footnote w:type="continuationSeparator" w:id="0">
    <w:p w:rsidR="008A3309" w:rsidRDefault="008A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F0"/>
    <w:rsid w:val="00002EAC"/>
    <w:rsid w:val="000258EB"/>
    <w:rsid w:val="00127E1E"/>
    <w:rsid w:val="00187B4E"/>
    <w:rsid w:val="001918A2"/>
    <w:rsid w:val="002046CE"/>
    <w:rsid w:val="0030546E"/>
    <w:rsid w:val="00542DC1"/>
    <w:rsid w:val="005A58BA"/>
    <w:rsid w:val="005B06C4"/>
    <w:rsid w:val="00640AB6"/>
    <w:rsid w:val="006532D2"/>
    <w:rsid w:val="0067022A"/>
    <w:rsid w:val="007600D4"/>
    <w:rsid w:val="007B72E7"/>
    <w:rsid w:val="007D42F0"/>
    <w:rsid w:val="0085752B"/>
    <w:rsid w:val="00887E07"/>
    <w:rsid w:val="008A3309"/>
    <w:rsid w:val="008C01B7"/>
    <w:rsid w:val="00980777"/>
    <w:rsid w:val="009E152A"/>
    <w:rsid w:val="00A571A4"/>
    <w:rsid w:val="00AB429B"/>
    <w:rsid w:val="00AC4378"/>
    <w:rsid w:val="00B478F2"/>
    <w:rsid w:val="00C66683"/>
    <w:rsid w:val="00C857F4"/>
    <w:rsid w:val="00C94F2A"/>
    <w:rsid w:val="00D520E6"/>
    <w:rsid w:val="00DF4251"/>
    <w:rsid w:val="00E40CD7"/>
    <w:rsid w:val="00E776C5"/>
    <w:rsid w:val="00F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2">
    <w:name w:val="Standard 2"/>
    <w:basedOn w:val="Standard"/>
    <w:pPr>
      <w:tabs>
        <w:tab w:val="left" w:pos="340"/>
        <w:tab w:val="left" w:pos="680"/>
        <w:tab w:val="left" w:pos="1021"/>
      </w:tabs>
      <w:spacing w:line="-280" w:lineRule="auto"/>
    </w:pPr>
    <w:rPr>
      <w:i/>
      <w:spacing w:val="6"/>
      <w:sz w:val="18"/>
    </w:rPr>
  </w:style>
  <w:style w:type="paragraph" w:customStyle="1" w:styleId="Text">
    <w:name w:val="Text"/>
    <w:basedOn w:val="Standard"/>
    <w:pPr>
      <w:tabs>
        <w:tab w:val="left" w:pos="340"/>
        <w:tab w:val="left" w:pos="680"/>
        <w:tab w:val="left" w:pos="1021"/>
      </w:tabs>
      <w:spacing w:line="-300" w:lineRule="auto"/>
    </w:pPr>
    <w:rPr>
      <w:rFonts w:ascii="Arial" w:hAnsi="Arial"/>
      <w:spacing w:val="6"/>
      <w:sz w:val="20"/>
    </w:rPr>
  </w:style>
  <w:style w:type="paragraph" w:customStyle="1" w:styleId="Standard15zeilig">
    <w:name w:val="Standard 1.5zeilig"/>
    <w:basedOn w:val="Standard"/>
    <w:rsid w:val="00A571A4"/>
  </w:style>
  <w:style w:type="paragraph" w:styleId="Kopfzeile">
    <w:name w:val="header"/>
    <w:basedOn w:val="Standard"/>
    <w:rsid w:val="00D520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20E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91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918A2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2">
    <w:name w:val="Standard 2"/>
    <w:basedOn w:val="Standard"/>
    <w:pPr>
      <w:tabs>
        <w:tab w:val="left" w:pos="340"/>
        <w:tab w:val="left" w:pos="680"/>
        <w:tab w:val="left" w:pos="1021"/>
      </w:tabs>
      <w:spacing w:line="-280" w:lineRule="auto"/>
    </w:pPr>
    <w:rPr>
      <w:i/>
      <w:spacing w:val="6"/>
      <w:sz w:val="18"/>
    </w:rPr>
  </w:style>
  <w:style w:type="paragraph" w:customStyle="1" w:styleId="Text">
    <w:name w:val="Text"/>
    <w:basedOn w:val="Standard"/>
    <w:pPr>
      <w:tabs>
        <w:tab w:val="left" w:pos="340"/>
        <w:tab w:val="left" w:pos="680"/>
        <w:tab w:val="left" w:pos="1021"/>
      </w:tabs>
      <w:spacing w:line="-300" w:lineRule="auto"/>
    </w:pPr>
    <w:rPr>
      <w:rFonts w:ascii="Arial" w:hAnsi="Arial"/>
      <w:spacing w:val="6"/>
      <w:sz w:val="20"/>
    </w:rPr>
  </w:style>
  <w:style w:type="paragraph" w:customStyle="1" w:styleId="Standard15zeilig">
    <w:name w:val="Standard 1.5zeilig"/>
    <w:basedOn w:val="Standard"/>
    <w:rsid w:val="00A571A4"/>
  </w:style>
  <w:style w:type="paragraph" w:styleId="Kopfzeile">
    <w:name w:val="header"/>
    <w:basedOn w:val="Standard"/>
    <w:rsid w:val="00D520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20E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91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918A2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Deponie zur Ablagerung von Bodenaushubmaterial</vt:lpstr>
    </vt:vector>
  </TitlesOfParts>
  <Company>Land Tirol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Deponie zur Ablagerung von Bodenaushubmaterial</dc:title>
  <dc:creator>Ladurner Ulrich</dc:creator>
  <cp:lastModifiedBy>LADURNER Ulrich</cp:lastModifiedBy>
  <cp:revision>3</cp:revision>
  <cp:lastPrinted>2009-03-12T09:40:00Z</cp:lastPrinted>
  <dcterms:created xsi:type="dcterms:W3CDTF">2019-11-05T07:26:00Z</dcterms:created>
  <dcterms:modified xsi:type="dcterms:W3CDTF">2019-11-05T07:30:00Z</dcterms:modified>
</cp:coreProperties>
</file>