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A4" w:rsidRDefault="00ED273C" w:rsidP="00ED273C">
      <w:pPr>
        <w:rPr>
          <w:rFonts w:ascii="Arial" w:hAnsi="Arial"/>
          <w:b/>
          <w:sz w:val="20"/>
        </w:rPr>
      </w:pPr>
      <w:r>
        <w:rPr>
          <w:noProof/>
          <w:lang w:val="de-AT"/>
        </w:rPr>
        <mc:AlternateContent>
          <mc:Choice Requires="wpc">
            <w:drawing>
              <wp:inline distT="0" distB="0" distL="0" distR="0" wp14:anchorId="3A65D146" wp14:editId="6F1A4B02">
                <wp:extent cx="6020435" cy="838835"/>
                <wp:effectExtent l="0" t="0" r="0" b="0"/>
                <wp:docPr id="8" name="Zeichenbere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 flipH="1">
                            <a:off x="190277" y="135172"/>
                            <a:ext cx="729407" cy="69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273C" w:rsidRPr="001C09D4" w:rsidRDefault="00ED273C" w:rsidP="00ED273C">
                              <w:pPr>
                                <w:jc w:val="both"/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36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noProof/>
                                  <w:color w:val="000000"/>
                                  <w:sz w:val="26"/>
                                  <w:szCs w:val="36"/>
                                  <w:lang w:val="de-AT"/>
                                </w:rPr>
                                <w:drawing>
                                  <wp:inline distT="0" distB="0" distL="0" distR="0">
                                    <wp:extent cx="596900" cy="596900"/>
                                    <wp:effectExtent l="0" t="0" r="0" b="0"/>
                                    <wp:docPr id="10" name="Grafik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Land_Tirol_Logo_4c_RZ.JPG"/>
                                            <pic:cNvPicPr/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96900" cy="596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66056" tIns="32449" rIns="66056" bIns="32449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922520" y="228600"/>
                            <a:ext cx="105219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273C" w:rsidRPr="00882710" w:rsidRDefault="00ED273C" w:rsidP="00ED273C">
                              <w:pPr>
                                <w:rPr>
                                  <w:rFonts w:cs="Arial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 w:rsidRPr="00882710">
                                <w:rPr>
                                  <w:rFonts w:cs="Arial"/>
                                  <w:i/>
                                  <w:iCs/>
                                  <w:color w:val="000000"/>
                                  <w:sz w:val="18"/>
                                </w:rPr>
                                <w:t>Umweltschutz</w:t>
                              </w:r>
                              <w:r>
                                <w:rPr>
                                  <w:rFonts w:cs="Arial"/>
                                  <w:i/>
                                  <w:iCs/>
                                  <w:color w:val="000000"/>
                                  <w:sz w:val="18"/>
                                </w:rPr>
                                <w:br/>
                                <w:t>Abfallwirtschaft</w:t>
                              </w:r>
                            </w:p>
                          </w:txbxContent>
                        </wps:txbx>
                        <wps:bodyPr rot="0" vert="horz" wrap="square" lIns="66056" tIns="32449" rIns="66056" bIns="32449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829831" y="519430"/>
                            <a:ext cx="48019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2" o:spid="_x0000_s1026" editas="canvas" style="width:474.05pt;height:66.05pt;mso-position-horizontal-relative:char;mso-position-vertical-relative:line" coordsize="60204,8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204;height:8388;visibility:visible;mso-wrap-style:square">
                  <v:fill o:detectmouseclick="t"/>
                  <v:path o:connecttype="none"/>
                </v:shape>
                <v:rect id="Rectangle 7" o:spid="_x0000_s1028" style="position:absolute;left:1902;top:1351;width:7294;height:699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r01cQA&#10;AADaAAAADwAAAGRycy9kb3ducmV2LnhtbESPzWrDMBCE74G8g9hCb7Vck4bgRDZNoWBoL/mj9Lax&#10;NraptTKWYjtvXxUKOQ4z8w2zySfTioF611hW8BzFIIhLqxuuFBwP708rEM4ja2wtk4IbOciz+WyD&#10;qbYj72jY+0oECLsUFdTed6mUrqzJoItsRxy8i+0N+iD7SuoexwA3rUzieCkNNhwWauzorabyZ381&#10;Ck7b3XkxXm4fsuNx+PxqzbL4TpR6fJhe1yA8Tf4e/m8XWsEL/F0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9NXEAAAA2gAAAA8AAAAAAAAAAAAAAAAAmAIAAGRycy9k&#10;b3ducmV2LnhtbFBLBQYAAAAABAAEAPUAAACJAwAAAAA=&#10;" filled="f" fillcolor="#618ffd" stroked="f" strokeweight="1pt">
                  <v:textbox inset="1.83489mm,.90136mm,1.83489mm,.90136mm">
                    <w:txbxContent>
                      <w:p w:rsidR="00ED273C" w:rsidRPr="001C09D4" w:rsidRDefault="00ED273C" w:rsidP="00ED273C">
                        <w:pPr>
                          <w:jc w:val="both"/>
                          <w:rPr>
                            <w:i/>
                            <w:iCs/>
                            <w:color w:val="000000"/>
                            <w:sz w:val="26"/>
                            <w:szCs w:val="36"/>
                          </w:rPr>
                        </w:pPr>
                        <w:r>
                          <w:rPr>
                            <w:i/>
                            <w:iCs/>
                            <w:noProof/>
                            <w:color w:val="000000"/>
                            <w:sz w:val="26"/>
                            <w:szCs w:val="36"/>
                            <w:lang w:val="de-AT"/>
                          </w:rPr>
                          <w:drawing>
                            <wp:inline distT="0" distB="0" distL="0" distR="0">
                              <wp:extent cx="596900" cy="596900"/>
                              <wp:effectExtent l="0" t="0" r="0" b="0"/>
                              <wp:docPr id="10" name="Grafik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and_Tirol_Logo_4c_RZ.JPG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6900" cy="5969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8" o:spid="_x0000_s1029" style="position:absolute;left:49225;top:2286;width:10522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o/BcEA&#10;AADaAAAADwAAAGRycy9kb3ducmV2LnhtbESPQWsCMRSE70L/Q3gFb5rVg9St2aUUWhTswbX0/Ni8&#10;btJuXpYk6vrvm4LgcZiZb5hNPbpenClE61nBYl6AIG69ttwp+Dy+zZ5AxISssfdMCq4Uoa4eJhss&#10;tb/wgc5N6kSGcCxRgUlpKKWMrSGHce4H4ux9++AwZRk6qQNeMtz1clkUK+nQcl4wONCrofa3OTkF&#10;6x19fTQhxZ/iXVoy170dF61S08fx5RlEojHdw7f2VitYwf+VfANk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6PwXBAAAA2gAAAA8AAAAAAAAAAAAAAAAAmAIAAGRycy9kb3du&#10;cmV2LnhtbFBLBQYAAAAABAAEAPUAAACGAwAAAAA=&#10;" filled="f" fillcolor="#618ffd" stroked="f" strokeweight="1pt">
                  <v:textbox inset="1.83489mm,.90136mm,1.83489mm,.90136mm">
                    <w:txbxContent>
                      <w:p w:rsidR="00ED273C" w:rsidRPr="00882710" w:rsidRDefault="00ED273C" w:rsidP="00ED273C">
                        <w:pPr>
                          <w:rPr>
                            <w:rFonts w:cs="Arial"/>
                            <w:i/>
                            <w:iCs/>
                            <w:color w:val="000000"/>
                            <w:sz w:val="18"/>
                          </w:rPr>
                        </w:pPr>
                        <w:r w:rsidRPr="00882710">
                          <w:rPr>
                            <w:rFonts w:cs="Arial"/>
                            <w:i/>
                            <w:iCs/>
                            <w:color w:val="000000"/>
                            <w:sz w:val="18"/>
                          </w:rPr>
                          <w:t>Umweltschutz</w:t>
                        </w:r>
                        <w:r>
                          <w:rPr>
                            <w:rFonts w:cs="Arial"/>
                            <w:i/>
                            <w:iCs/>
                            <w:color w:val="000000"/>
                            <w:sz w:val="18"/>
                          </w:rPr>
                          <w:br/>
                          <w:t>Abfallwirtschaft</w:t>
                        </w:r>
                      </w:p>
                    </w:txbxContent>
                  </v:textbox>
                </v:rect>
                <v:line id="Line 9" o:spid="_x0000_s1030" style="position:absolute;visibility:visible;mso-wrap-style:square" from="8298,5194" to="56318,5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SaNsEAAADaAAAADwAAAGRycy9kb3ducmV2LnhtbESPzYvCMBTE74L/Q3iCN00V/KqmRYTV&#10;Pexl/bg/mmdbTF5qk9X635uFhT0OM/MbZpN31ogHtb52rGAyTkAQF07XXCo4nz5GSxA+IGs0jknB&#10;izzkWb+3wVS7J3/T4xhKESHsU1RQhdCkUvqiIot+7Bri6F1dazFE2ZZSt/iMcGvkNEnm0mLNcaHC&#10;hnYVFbfjj1WwR758TUOxs6vF0syMuZvDfa7UcNBt1yACdeE//Nf+1AoW8Hsl3gCZ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lJo2wQAAANoAAAAPAAAAAAAAAAAAAAAA&#10;AKECAABkcnMvZG93bnJldi54bWxQSwUGAAAAAAQABAD5AAAAjwMAAAAA&#10;" strokeweight=".5pt">
                  <v:shadow color="#919191"/>
                </v:line>
                <w10:anchorlock/>
              </v:group>
            </w:pict>
          </mc:Fallback>
        </mc:AlternateContent>
      </w:r>
      <w:r w:rsidR="00C72959">
        <w:rPr>
          <w:noProof/>
          <w:lang w:val="de-AT"/>
        </w:rPr>
        <mc:AlternateContent>
          <mc:Choice Requires="wpc">
            <w:drawing>
              <wp:inline distT="0" distB="0" distL="0" distR="0" wp14:anchorId="6189CC58" wp14:editId="7E71316B">
                <wp:extent cx="5974714" cy="565553"/>
                <wp:effectExtent l="0" t="0" r="0" b="6350"/>
                <wp:docPr id="4" name="Zeichenbere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3722" y="36054"/>
                            <a:ext cx="105219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D42F0" w:rsidRPr="00882710" w:rsidRDefault="007D42F0" w:rsidP="00ED273C">
                              <w:pPr>
                                <w:rPr>
                                  <w:rFonts w:cs="Arial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6056" tIns="32449" rIns="66056" bIns="32449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31" editas="canvas" style="width:470.45pt;height:44.55pt;mso-position-horizontal-relative:char;mso-position-vertical-relative:line" coordsize="59740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">
                <v:shape id="_x0000_s1032" type="#_x0000_t75" style="position:absolute;width:59740;height:5651;visibility:visible;mso-wrap-style:square">
                  <v:fill o:detectmouseclick="t"/>
                  <v:path o:connecttype="none"/>
                </v:shape>
                <v:rect id="Rectangle 8" o:spid="_x0000_s1033" style="position:absolute;left:737;top:360;width:10522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Oncb8A&#10;AADaAAAADwAAAGRycy9kb3ducmV2LnhtbERPTWsCMRC9C/0PYQq9aVYPxW7NLqXQoqAH19LzsJlu&#10;0m4mSxJ1/fdGEHoaHu9zVvXoenGiEK1nBfNZAYK49dpyp+Dr8DFdgogJWWPvmRRcKEJdPUxWWGp/&#10;5j2dmtSJHMKxRAUmpaGUMraGHMaZH4gz9+ODw5Rh6KQOeM7hrpeLoniWDi3nBoMDvRtq/5qjU/Cy&#10;oe9dE1L8LT6lJXPZ2nHeKvX0OL69gkg0pn/x3b3WeT7cXrldW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06dxvwAAANoAAAAPAAAAAAAAAAAAAAAAAJgCAABkcnMvZG93bnJl&#10;di54bWxQSwUGAAAAAAQABAD1AAAAhAMAAAAA&#10;" filled="f" fillcolor="#618ffd" stroked="f" strokeweight="1pt">
                  <v:textbox inset="1.83489mm,.90136mm,1.83489mm,.90136mm">
                    <w:txbxContent>
                      <w:p w:rsidR="007D42F0" w:rsidRPr="00882710" w:rsidRDefault="007D42F0" w:rsidP="00ED273C">
                        <w:pPr>
                          <w:rPr>
                            <w:rFonts w:cs="Arial"/>
                            <w:i/>
                            <w:iCs/>
                            <w:color w:val="000000"/>
                            <w:sz w:val="18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571A4" w:rsidRDefault="00A571A4" w:rsidP="00A571A4">
      <w:pPr>
        <w:pStyle w:val="Standard15zeilig"/>
        <w:ind w:right="-284"/>
        <w:jc w:val="center"/>
        <w:rPr>
          <w:rFonts w:ascii="Arial" w:hAnsi="Arial"/>
          <w:b/>
          <w:sz w:val="36"/>
        </w:rPr>
      </w:pPr>
      <w:bookmarkStart w:id="0" w:name="_GoBack"/>
      <w:bookmarkEnd w:id="0"/>
      <w:r>
        <w:rPr>
          <w:rFonts w:ascii="Arial" w:hAnsi="Arial"/>
          <w:b/>
          <w:sz w:val="36"/>
        </w:rPr>
        <w:t>LEITFADEN ZUR ERSTELLUNG EINES ABFALLWIRTSCHAFTSKONZEPTES</w:t>
      </w:r>
    </w:p>
    <w:p w:rsidR="00A571A4" w:rsidRDefault="00A571A4" w:rsidP="00A571A4">
      <w:pPr>
        <w:pStyle w:val="Standard15zeilig"/>
        <w:ind w:right="-28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(für produzierende Betriebe)</w:t>
      </w:r>
    </w:p>
    <w:p w:rsidR="00A571A4" w:rsidRDefault="00A571A4" w:rsidP="00A571A4">
      <w:pPr>
        <w:pStyle w:val="Standard15zeilig"/>
        <w:ind w:right="-284"/>
        <w:jc w:val="center"/>
        <w:rPr>
          <w:rFonts w:ascii="Arial" w:hAnsi="Arial"/>
          <w:b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Was müssen Abfallwirtschaftskonzepte beinhalten und welche Erkenntnisse lassen sich daraus für einen produzierenden Betrieb (Industrie- und Gewerbebetriebe) ableiten?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b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b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1. Allgemeine Angaben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a) </w:t>
      </w:r>
      <w:r>
        <w:rPr>
          <w:rFonts w:ascii="Arial" w:hAnsi="Arial"/>
          <w:sz w:val="20"/>
          <w:u w:val="single"/>
        </w:rPr>
        <w:t>Branche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Wer ist der Betreiber (z.B. Inhaber, Geschäftsführer, Betriebsleiter) der Anlage?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Wer ist der Sachbearbeiter des Abfallwirtschaftskonzeptes?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Gibt es einen Abfallbeauftragten im Betrieb?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Name, Funktion im Unternehmen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Wo ist der Betriebsstandort?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Gemeinde, Ortsbezeichnung, Anschrift, Telefonnummer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Hinweis auf Flächenwidmung, Grundstücksnummer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Zu welcher Branche gehört der Betrieb?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Beschreibung der Branche, Stellung des Unternehmens in der Branche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(Klein-, Mittel- oder Großbetrieb)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b) </w:t>
      </w:r>
      <w:r>
        <w:rPr>
          <w:rFonts w:ascii="Arial" w:hAnsi="Arial"/>
          <w:sz w:val="20"/>
          <w:u w:val="single"/>
        </w:rPr>
        <w:t>Zweck der Betriebsanlage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Was wird produziert, verkauft, gelagert, usw.?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Tätigkeitsbericht 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Verkaufsflächen, Lagerflächen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Produktionskapazität, Verabreichungsplätze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c) Anzahl der im Betrieb Beschäftigten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d) </w:t>
      </w:r>
      <w:r>
        <w:rPr>
          <w:rFonts w:ascii="Arial" w:hAnsi="Arial"/>
          <w:sz w:val="20"/>
          <w:u w:val="single"/>
        </w:rPr>
        <w:t xml:space="preserve">Kurze Beschreibung der zur Erreichung des technischen Zwecks der Betriebsanlage </w:t>
      </w:r>
      <w:r>
        <w:rPr>
          <w:rFonts w:ascii="Arial" w:hAnsi="Arial"/>
          <w:sz w:val="20"/>
          <w:u w:val="single"/>
        </w:rPr>
        <w:br/>
      </w:r>
      <w:r>
        <w:rPr>
          <w:rFonts w:ascii="Arial" w:hAnsi="Arial"/>
          <w:sz w:val="20"/>
        </w:rPr>
        <w:t>  </w:t>
      </w:r>
      <w:r>
        <w:rPr>
          <w:rFonts w:ascii="Arial" w:hAnsi="Arial"/>
          <w:sz w:val="20"/>
          <w:u w:val="single"/>
        </w:rPr>
        <w:t>erforderlichen Verfahren und Vorgänge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Darstellung der Betriebsfläche und des Betriebsgebäudes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Verfahrensbeschreibung verbal oder durch Verfahrensfließschema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(z.B. DIN 28004)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e) </w:t>
      </w:r>
      <w:r>
        <w:rPr>
          <w:rFonts w:ascii="Arial" w:hAnsi="Arial"/>
          <w:sz w:val="20"/>
          <w:u w:val="single"/>
        </w:rPr>
        <w:t>Auflistung von sonstigen Anlagenteilen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  wie z.B. Küche, Büros, Fuhrpark, Tankstellen etc.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Wo fallen dabei Abfälle an?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Welche Abfälle fallen an (z.B. gefährliche Abfälle, Altstoffe, sonstige Abfälle)?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b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2. Verfahrensbezogene Darstellung (verbal und/oder schematisch)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a) </w:t>
      </w:r>
      <w:r>
        <w:rPr>
          <w:rFonts w:ascii="Arial" w:hAnsi="Arial"/>
          <w:sz w:val="20"/>
          <w:u w:val="single"/>
        </w:rPr>
        <w:t>Darstellung der für die betriebliche Abfallwirtschaft relevanten Verfahren, Prozesse und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br/>
        <w:t>   </w:t>
      </w:r>
      <w:r>
        <w:rPr>
          <w:rFonts w:ascii="Arial" w:hAnsi="Arial"/>
          <w:sz w:val="20"/>
          <w:u w:val="single"/>
        </w:rPr>
        <w:t xml:space="preserve">Anlagenteile unter Angabe der Kapazität, soweit möglich unter Zuordnung der Abfall- und </w:t>
      </w:r>
      <w:r>
        <w:rPr>
          <w:rFonts w:ascii="Arial" w:hAnsi="Arial"/>
          <w:sz w:val="20"/>
        </w:rPr>
        <w:br/>
        <w:t>   </w:t>
      </w:r>
      <w:r>
        <w:rPr>
          <w:rFonts w:ascii="Arial" w:hAnsi="Arial"/>
          <w:sz w:val="20"/>
          <w:u w:val="single"/>
        </w:rPr>
        <w:t>Produktionsrückstandsmengen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Bei welchen Verfahren, Prozessen oder Anlagenteilen fallen Abfälle an?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Welche Kapazitäten weisen diese Anlagenteile, Prozesse oder Verfahren auf?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Welche Produktionsrückstände entstehen durch die gewählten Verfahren?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Wie groß ist der Anteil der Abfälle bzw. Produktionsrückstände (inkl. Abwasser, Abluft) </w:t>
      </w:r>
      <w:proofErr w:type="spellStart"/>
      <w:r>
        <w:rPr>
          <w:rFonts w:ascii="Arial" w:hAnsi="Arial"/>
          <w:sz w:val="20"/>
        </w:rPr>
        <w:t>im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bezug</w:t>
      </w:r>
      <w:proofErr w:type="spellEnd"/>
      <w:r>
        <w:rPr>
          <w:rFonts w:ascii="Arial" w:hAnsi="Arial"/>
          <w:sz w:val="20"/>
        </w:rPr>
        <w:t xml:space="preserve"> auf diese Anlagenteile, Prozesse, Verfahren?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(Angabe z.B. in Prozent bezogen auf den Gesamtabfall)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Vorteil für den Betrieb: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Kenntnis der umweltrelevanten Vorgänge im Betrieb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 xml:space="preserve">Zuordnung der Abfälle zu einem </w:t>
      </w:r>
      <w:proofErr w:type="spellStart"/>
      <w:r>
        <w:rPr>
          <w:rFonts w:ascii="Arial" w:hAnsi="Arial"/>
          <w:sz w:val="20"/>
        </w:rPr>
        <w:t>Prozeß</w:t>
      </w:r>
      <w:proofErr w:type="spellEnd"/>
      <w:r>
        <w:rPr>
          <w:rFonts w:ascii="Arial" w:hAnsi="Arial"/>
          <w:sz w:val="20"/>
        </w:rPr>
        <w:t xml:space="preserve">, Verfahren oder Anlagenteil 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Abfallentsorgung im Betrieb wird transparent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daraus resultieren die Möglichkeiten zur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Überprüfung der Produktionsverfahren auf den Stand der Technik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Kosten/Nutzenabschätzung von Investitionen neuer bzw. emissionsärmerer Verfahren mit dem Ziel der Verringerung der Produktions- und Entsorgungskosten!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Maßnahmen für Verbesserungen und Veränderungen werden quantifizierbar und kalkulierbar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Verbesserung der Qualität von Produktionsrückständen - Optimierung der Möglichkeit zur weiteren Verwertung, zum Verkauf etc.</w:t>
      </w:r>
    </w:p>
    <w:p w:rsidR="00B226F4" w:rsidRDefault="00B226F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b) </w:t>
      </w:r>
      <w:r>
        <w:rPr>
          <w:rFonts w:ascii="Arial" w:hAnsi="Arial"/>
          <w:sz w:val="20"/>
          <w:u w:val="single"/>
        </w:rPr>
        <w:t>Darstellung der Abhängigkeit der Abfall- und Produktionsrückstandsmenge von der Menge,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br/>
        <w:t>   </w:t>
      </w:r>
      <w:r>
        <w:rPr>
          <w:rFonts w:ascii="Arial" w:hAnsi="Arial"/>
          <w:sz w:val="20"/>
          <w:u w:val="single"/>
        </w:rPr>
        <w:t>Art und Qualität der eingesetzten Stoffe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Welche abfallrelevanten Stoffe werden für die Produktion eingesetzt?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Welche Mengen werden eingekauft?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Welche Inhaltsstoffe, welche Art, welche Qualität besitzen diese Stoffe?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Welche Beziehung gibt es zwischen den eingesetzten Stoffen und den Abfällen?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Welche Produktionsrückstände entstehen durch die eingekauften und eingesetzten Stoffe?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Vorteil für den Betrieb: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Kenntnis der 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eingekauften Einsatz-, Hilfs- und Zusatzstoffe und Produkte bezüglich ihrer abfallwirt-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schaftlichen</w:t>
      </w:r>
      <w:proofErr w:type="spellEnd"/>
      <w:r>
        <w:rPr>
          <w:rFonts w:ascii="Arial" w:hAnsi="Arial"/>
          <w:sz w:val="20"/>
        </w:rPr>
        <w:t xml:space="preserve"> Auswirkungen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Verpackungsanteile der Stoffe und Art der Verpackung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Beschaffenheit der eingekauften Stoffe (fest, flüssig, etc.&lt;)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Gefährlichkeit der eingesetzten Stoffe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betriebsinterner Verursacher hoher Entsorgungskosten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Substitutionsmöglichkeit von Roh-, Hilfs- oder Zusatzstoffen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Inhaltsstoffe des Produktes bezüglich der Produktverantwortlichkeit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daraus resultieren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Berücksichtigung der Entsorgungskosten im Einkaufspreis (wahrer Einkaufspreis)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Möglichkeit zur Optimierung des Materialeinsatzes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Ansatz von ökologischen Kriterien bei der Beschaffung von Stoffen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Optimierung des Einsatzes von Verpackungen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c) </w:t>
      </w:r>
      <w:r>
        <w:rPr>
          <w:rFonts w:ascii="Arial" w:hAnsi="Arial"/>
          <w:sz w:val="20"/>
          <w:u w:val="single"/>
        </w:rPr>
        <w:t>Darstellung von qualitativen und quantitativen Maßnahmen zur Abfallvermeidung und -ver-</w:t>
      </w:r>
      <w:r>
        <w:rPr>
          <w:rFonts w:ascii="Arial" w:hAnsi="Arial"/>
          <w:sz w:val="20"/>
          <w:u w:val="single"/>
        </w:rPr>
        <w:br/>
      </w:r>
      <w:r>
        <w:rPr>
          <w:rFonts w:ascii="Arial" w:hAnsi="Arial"/>
          <w:sz w:val="20"/>
        </w:rPr>
        <w:t>   </w:t>
      </w:r>
      <w:proofErr w:type="spellStart"/>
      <w:r>
        <w:rPr>
          <w:rFonts w:ascii="Arial" w:hAnsi="Arial"/>
          <w:sz w:val="20"/>
          <w:u w:val="single"/>
        </w:rPr>
        <w:t>wertung</w:t>
      </w:r>
      <w:proofErr w:type="spellEnd"/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Wo werden bereits bzw. sollen Maßnahmen zur Abfallvermeidung gesetzt werden?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Wie entstanden diese Maßnahmen und was haben sie quantitativ und qualitativ gebracht?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Welche Gründe sprechen für diese Maßnahmen (ökologische oder ökonomische)?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3. Abfallrelevante Darstellung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b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a) </w:t>
      </w:r>
      <w:r>
        <w:rPr>
          <w:rFonts w:ascii="Arial" w:hAnsi="Arial"/>
          <w:sz w:val="20"/>
          <w:u w:val="single"/>
        </w:rPr>
        <w:t xml:space="preserve">Darstellung der anfallenden Abfälle (gegliedert nach gefährliche, nicht gefährliche Abfälle, </w:t>
      </w:r>
      <w:r>
        <w:rPr>
          <w:rFonts w:ascii="Arial" w:hAnsi="Arial"/>
          <w:sz w:val="20"/>
          <w:u w:val="single"/>
        </w:rPr>
        <w:br/>
      </w:r>
      <w:r>
        <w:rPr>
          <w:rFonts w:ascii="Arial" w:hAnsi="Arial"/>
          <w:sz w:val="20"/>
        </w:rPr>
        <w:t>   </w:t>
      </w:r>
      <w:r>
        <w:rPr>
          <w:rFonts w:ascii="Arial" w:hAnsi="Arial"/>
          <w:sz w:val="20"/>
          <w:u w:val="single"/>
        </w:rPr>
        <w:t>Altstoffe sowie Altöle) unter Angabe der Art, Schlüsselnummer (</w:t>
      </w:r>
      <w:r w:rsidR="003A0165">
        <w:rPr>
          <w:rFonts w:ascii="Arial" w:hAnsi="Arial"/>
          <w:sz w:val="20"/>
          <w:u w:val="single"/>
        </w:rPr>
        <w:t>Abfallverzeichnis</w:t>
      </w:r>
      <w:r>
        <w:rPr>
          <w:rFonts w:ascii="Arial" w:hAnsi="Arial"/>
          <w:sz w:val="20"/>
          <w:u w:val="single"/>
        </w:rPr>
        <w:t xml:space="preserve">), </w:t>
      </w:r>
      <w:r>
        <w:rPr>
          <w:rFonts w:ascii="Arial" w:hAnsi="Arial"/>
          <w:sz w:val="20"/>
          <w:u w:val="single"/>
        </w:rPr>
        <w:br/>
      </w:r>
      <w:r>
        <w:rPr>
          <w:rFonts w:ascii="Arial" w:hAnsi="Arial"/>
          <w:sz w:val="20"/>
        </w:rPr>
        <w:t>   </w:t>
      </w:r>
      <w:r>
        <w:rPr>
          <w:rFonts w:ascii="Arial" w:hAnsi="Arial"/>
          <w:sz w:val="20"/>
          <w:u w:val="single"/>
        </w:rPr>
        <w:t>Menge, besondere Eigenschaften, Verbleib bzw. Übernehmer (extern/intern)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1B69A3" w:rsidRDefault="001B69A3" w:rsidP="001B69A3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Welche Abfälle fallen an? (Art, Schlüsselnummer, besondere Eigenschaften bei gef. Abfällen)</w:t>
      </w:r>
    </w:p>
    <w:p w:rsidR="001B69A3" w:rsidRDefault="001B69A3" w:rsidP="001B69A3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Welche Mengen der einzelnen Abfälle fallen an?</w:t>
      </w:r>
    </w:p>
    <w:p w:rsidR="001B69A3" w:rsidRDefault="001B69A3" w:rsidP="001B69A3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Wo fallen diese Abfälle an?</w:t>
      </w:r>
    </w:p>
    <w:p w:rsidR="001B69A3" w:rsidRDefault="001B69A3" w:rsidP="001B69A3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Wer ist für die getrennte Abfallsammlung und -entsorgung verantwortlich?</w:t>
      </w:r>
    </w:p>
    <w:p w:rsidR="001B69A3" w:rsidRDefault="001B69A3" w:rsidP="001B69A3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Wohin werden die Abfälle werksintern transportiert? (z.B. Lagerort)</w:t>
      </w:r>
    </w:p>
    <w:p w:rsidR="001B69A3" w:rsidRDefault="001B69A3" w:rsidP="001B69A3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Wer entsorgt diese Abfälle? (z.B. Entsorgungsunternehmer, Gemeinde)</w:t>
      </w:r>
    </w:p>
    <w:p w:rsidR="001B69A3" w:rsidRDefault="001B69A3" w:rsidP="001B69A3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Wohin werden sie entsorgt? (z.B. Altglascontainer, Altpapiercontainer, Kunststoffcontainer für Verpackungsabfall)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Vorteil für den Betrieb: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Kostenkontrolle der Entsorgung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Kenntnis der Abfallverursacher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Zuordnungsmöglichkeit der Entsorgungskosten zum Verursacher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Ersatz von gefährlichen bzw. kostenintensiven Abfällen (Entsorgungskosten!)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Festlegung ökologische Kriterien bei der Beschaffung von Einsatzstoffen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Ermittlungsmöglichkeit des Verpackungsanteiles (Entsorgungskosten!)?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b) </w:t>
      </w:r>
      <w:proofErr w:type="spellStart"/>
      <w:r>
        <w:rPr>
          <w:rFonts w:ascii="Arial" w:hAnsi="Arial"/>
          <w:sz w:val="20"/>
          <w:u w:val="single"/>
        </w:rPr>
        <w:t>Abfallogistik</w:t>
      </w:r>
      <w:proofErr w:type="spellEnd"/>
      <w:r>
        <w:rPr>
          <w:rFonts w:ascii="Arial" w:hAnsi="Arial"/>
          <w:sz w:val="20"/>
          <w:u w:val="single"/>
        </w:rPr>
        <w:t xml:space="preserve"> (nach Möglichkeit schematische Darstellung, Übersichtsplan, verbale Kurzbe-</w:t>
      </w:r>
      <w:r>
        <w:rPr>
          <w:rFonts w:ascii="Arial" w:hAnsi="Arial"/>
          <w:sz w:val="20"/>
          <w:u w:val="single"/>
        </w:rPr>
        <w:br/>
      </w:r>
      <w:r>
        <w:rPr>
          <w:rFonts w:ascii="Arial" w:hAnsi="Arial"/>
          <w:sz w:val="20"/>
        </w:rPr>
        <w:t>   </w:t>
      </w:r>
      <w:proofErr w:type="spellStart"/>
      <w:r>
        <w:rPr>
          <w:rFonts w:ascii="Arial" w:hAnsi="Arial"/>
          <w:sz w:val="20"/>
          <w:u w:val="single"/>
        </w:rPr>
        <w:t>schreibung</w:t>
      </w:r>
      <w:proofErr w:type="spellEnd"/>
      <w:r>
        <w:rPr>
          <w:rFonts w:ascii="Arial" w:hAnsi="Arial"/>
          <w:sz w:val="20"/>
          <w:u w:val="single"/>
        </w:rPr>
        <w:t xml:space="preserve"> technischer Vorkehrungen)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Behandlung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Gibt es interne Behandlungsverfahren für Abfälle?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Trennung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Gibt es eine Abfalltrennung im Betrieb?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Wie erfolgt die Trennung der Abfälle/Altstoffe?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Wie erfolgt die getrennte Sammlung?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Welche Abfälle/Altstoffe werden getrennt gesammelt?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Welche Mengen dieser getrennten Abfälle/Altstoffe fallen an?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Funktioniert das gewählte Sammelsystem?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Wo könnten Verbesserungen notwendig sein?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Lagerung/Zwischenlagerung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Wie und wo erfolgt die Lagerung/Zwischenlagerung der Abfälle/Altstoffe?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Entsprechend diese Lagerstätten den gesetzlichen Anforderungen (z.B. dichte Wanne </w:t>
      </w:r>
      <w:r>
        <w:rPr>
          <w:rFonts w:ascii="Arial" w:hAnsi="Arial"/>
          <w:sz w:val="20"/>
        </w:rPr>
        <w:tab/>
        <w:t>bei Chemikalien)?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Bereitstellung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In welchen Containern, Behältern usw. werden die Abfälle gesammelt?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Entsorgungsintervalle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Gibt es einen laufenden Entsorgungsrhythmus?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Wie oft erfolgt die Abholung?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Vorteil für den Betrieb: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Kontrolle der getrennten Sammlung von Altstoffen.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Kontrolle der Entsorgungsunternehmen durch die Beziehung zwischen Abfallmenge und Entleerungsintervalle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Planung von internen Abfallvermeidungs- und Recyclinganlagen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Optimierung der Lagerhaltung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Überprüfung des Reinheitsgrades der Altstoffe (Entsorgungskosten!)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Optimierung der Transporte (Entsorgungskosten!)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Kenntnis über Altstoffanteil im Restmüll (Entsorgungskosten!)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4. Darstellung der organisatorischen Vorkehrungen zur Einhaltung der abfallwirt-</w:t>
      </w:r>
      <w:r>
        <w:rPr>
          <w:rFonts w:ascii="Arial" w:hAnsi="Arial"/>
          <w:b/>
          <w:i/>
          <w:sz w:val="20"/>
        </w:rPr>
        <w:br/>
        <w:t>   </w:t>
      </w:r>
      <w:proofErr w:type="spellStart"/>
      <w:r>
        <w:rPr>
          <w:rFonts w:ascii="Arial" w:hAnsi="Arial"/>
          <w:b/>
          <w:i/>
          <w:sz w:val="20"/>
        </w:rPr>
        <w:t>schaftlichen</w:t>
      </w:r>
      <w:proofErr w:type="spellEnd"/>
      <w:r>
        <w:rPr>
          <w:rFonts w:ascii="Arial" w:hAnsi="Arial"/>
          <w:b/>
          <w:i/>
          <w:sz w:val="20"/>
        </w:rPr>
        <w:t xml:space="preserve"> Rechtsvorschriften wie insbesondere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183 \f "Symbol" \s 14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 xml:space="preserve">Liste der Genehmigungsbescheide für </w:t>
      </w:r>
      <w:proofErr w:type="gramStart"/>
      <w:r>
        <w:rPr>
          <w:rFonts w:ascii="Arial" w:hAnsi="Arial"/>
          <w:sz w:val="20"/>
        </w:rPr>
        <w:t>betrieblich</w:t>
      </w:r>
      <w:proofErr w:type="gramEnd"/>
      <w:r>
        <w:rPr>
          <w:rFonts w:ascii="Arial" w:hAnsi="Arial"/>
          <w:sz w:val="20"/>
        </w:rPr>
        <w:t xml:space="preserve"> Abfallbehandlungsanlagen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fldChar w:fldCharType="begin"/>
      </w:r>
      <w:r>
        <w:rPr>
          <w:rFonts w:ascii="Arial" w:hAnsi="Arial"/>
          <w:sz w:val="20"/>
        </w:rPr>
        <w:instrText>SYMBOL 183 \f "Symbol" \s 14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 w:rsidR="00B226F4">
        <w:rPr>
          <w:rFonts w:ascii="Arial" w:hAnsi="Arial"/>
          <w:sz w:val="20"/>
        </w:rPr>
        <w:t>GLN (</w:t>
      </w:r>
      <w:r>
        <w:rPr>
          <w:rFonts w:ascii="Arial" w:hAnsi="Arial"/>
          <w:sz w:val="20"/>
        </w:rPr>
        <w:t>Abfallbesitzernummer</w:t>
      </w:r>
      <w:r w:rsidR="00B226F4">
        <w:rPr>
          <w:rFonts w:ascii="Arial" w:hAnsi="Arial"/>
          <w:sz w:val="20"/>
        </w:rPr>
        <w:t>)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183 \f "Symbol" \s 14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Aufzeichnungspflichten nicht gefährlicher Abfälle gemäß § 17 AWG 2002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183 \f "Symbol" \s 14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 w:rsidR="00305F24">
        <w:rPr>
          <w:rFonts w:ascii="Arial" w:hAnsi="Arial"/>
          <w:sz w:val="20"/>
        </w:rPr>
        <w:t>Registrierungspflicht für gefährliche Abfälle gemäß § 22 AWG 2002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183 \f "Symbol" \s 14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Begleitscheinpflicht für gefährliche Abfälle gemäß § 5 Abfallnachweisverordnung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183 \f "Symbol" \s 14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bei dem Verkauf von Mineralöl (mehr als 24 Liter/Jahr) Aufzeichnungspflicht gemäß § 12 Abs. 2 AWG 2002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183 \f "Symbol" \s 14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bei der Abfallzwischenlagerung über ein Jahr im eigenen Betrieb oder Export durch den eigenen Betrieb Abgabepflicht nach § 3 Abs. 2 ALSAG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Vorteil für den Betrieb: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Kenntnis und Kontrollmöglichkeit der für das Unternehmen relevanten Rechtsvorschriften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Abschätzung weiterer aufgrund bestehender gesetzlicher Vorschriften notwendiger betrieb</w:t>
      </w:r>
      <w:r>
        <w:rPr>
          <w:rFonts w:ascii="Arial" w:hAnsi="Arial"/>
          <w:sz w:val="20"/>
        </w:rPr>
        <w:softHyphen/>
        <w:t>licher Maßnahmen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i/>
          <w:sz w:val="20"/>
        </w:rPr>
      </w:pPr>
      <w:bookmarkStart w:id="1" w:name="OLE_LINK1"/>
      <w:r>
        <w:rPr>
          <w:rFonts w:ascii="Arial" w:hAnsi="Arial"/>
          <w:b/>
          <w:i/>
          <w:sz w:val="20"/>
        </w:rPr>
        <w:t>5. Angaben über Auswirkung von bereits durchgeführten abfallwirtschaftlichen Maßnahmen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183 \f "Symbol" \s 12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Kam es zu Veränderungen von Verwertungs- und Entsorgungsbedingungen?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Vorteil für den Betrieb: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sz w:val="20"/>
        </w:rPr>
        <w:t>Bessere Kenntnis der Entsorgungskosten und deren Entwicklung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6. Abschätzung der zukünftigen Entwicklung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b/>
          <w:sz w:val="20"/>
        </w:rPr>
      </w:pPr>
    </w:p>
    <w:p w:rsidR="00A571A4" w:rsidRDefault="00A571A4" w:rsidP="00A571A4">
      <w:pPr>
        <w:pStyle w:val="Standard15zeilig"/>
        <w:ind w:left="357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183 \f "Symbol" \s 12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 xml:space="preserve"> Mittelfristig geplante Maßnahmen, die konkret geplant sind, deren Ausführung jedoch gewisser Zeiträume bedarf.</w:t>
      </w:r>
    </w:p>
    <w:p w:rsidR="00A571A4" w:rsidRDefault="00A571A4" w:rsidP="00A571A4">
      <w:pPr>
        <w:pStyle w:val="Standard15zeilig"/>
        <w:ind w:left="357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183 \f "Symbol" \s 12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Langfristige Maßnahmen die auf Ideen und Vorstellungen basieren, die jedoch einer gewissen technischen und verfahrenstechnischen Entwicklung (Stand der Technik) bedürfen.</w:t>
      </w:r>
    </w:p>
    <w:p w:rsidR="00A571A4" w:rsidRDefault="00A571A4" w:rsidP="00A571A4">
      <w:pPr>
        <w:pStyle w:val="Standard15zeilig"/>
        <w:ind w:left="357" w:right="-284" w:hanging="357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left="357" w:right="-284" w:hanging="357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Vorteil für den Betrieb:</w:t>
      </w:r>
    </w:p>
    <w:p w:rsidR="00A571A4" w:rsidRDefault="00A571A4" w:rsidP="00A571A4">
      <w:pPr>
        <w:pStyle w:val="Standard15zeilig"/>
        <w:ind w:left="357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Wettbewerbsvorteile aufgrund Technologie- und Verfahrensvorsprung</w:t>
      </w:r>
    </w:p>
    <w:p w:rsidR="00A571A4" w:rsidRDefault="00A571A4" w:rsidP="00A571A4">
      <w:pPr>
        <w:pStyle w:val="Standard15zeilig"/>
        <w:ind w:left="357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Imageverbesserung durch moderne Produktion </w:t>
      </w:r>
      <w:bookmarkEnd w:id="1"/>
    </w:p>
    <w:p w:rsidR="00127E1E" w:rsidRPr="00127E1E" w:rsidRDefault="00127E1E" w:rsidP="00542DC1">
      <w:pPr>
        <w:tabs>
          <w:tab w:val="left" w:pos="851"/>
        </w:tabs>
        <w:spacing w:after="60" w:line="300" w:lineRule="exact"/>
        <w:rPr>
          <w:rFonts w:ascii="Arial" w:hAnsi="Arial"/>
          <w:b/>
          <w:sz w:val="20"/>
          <w:u w:val="single"/>
        </w:rPr>
      </w:pPr>
    </w:p>
    <w:sectPr w:rsidR="00127E1E" w:rsidRPr="00127E1E" w:rsidSect="005A58BA">
      <w:pgSz w:w="11907" w:h="16840"/>
      <w:pgMar w:top="567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F0"/>
    <w:rsid w:val="00002EAC"/>
    <w:rsid w:val="000258EB"/>
    <w:rsid w:val="00127E1E"/>
    <w:rsid w:val="001B69A3"/>
    <w:rsid w:val="002046CE"/>
    <w:rsid w:val="0030546E"/>
    <w:rsid w:val="00305F24"/>
    <w:rsid w:val="00350278"/>
    <w:rsid w:val="003A0165"/>
    <w:rsid w:val="00542DC1"/>
    <w:rsid w:val="005A58BA"/>
    <w:rsid w:val="005B06C4"/>
    <w:rsid w:val="0067022A"/>
    <w:rsid w:val="007600D4"/>
    <w:rsid w:val="007D42F0"/>
    <w:rsid w:val="00980777"/>
    <w:rsid w:val="00A571A4"/>
    <w:rsid w:val="00A962FF"/>
    <w:rsid w:val="00AB429B"/>
    <w:rsid w:val="00B226F4"/>
    <w:rsid w:val="00B478F2"/>
    <w:rsid w:val="00C72959"/>
    <w:rsid w:val="00DF4251"/>
    <w:rsid w:val="00E40CD7"/>
    <w:rsid w:val="00E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2">
    <w:name w:val="Standard 2"/>
    <w:basedOn w:val="Standard"/>
    <w:pPr>
      <w:tabs>
        <w:tab w:val="left" w:pos="340"/>
        <w:tab w:val="left" w:pos="680"/>
        <w:tab w:val="left" w:pos="1021"/>
      </w:tabs>
      <w:spacing w:line="-280" w:lineRule="auto"/>
    </w:pPr>
    <w:rPr>
      <w:i/>
      <w:spacing w:val="6"/>
      <w:sz w:val="18"/>
    </w:rPr>
  </w:style>
  <w:style w:type="paragraph" w:customStyle="1" w:styleId="Text">
    <w:name w:val="Text"/>
    <w:basedOn w:val="Standard"/>
    <w:pPr>
      <w:tabs>
        <w:tab w:val="left" w:pos="340"/>
        <w:tab w:val="left" w:pos="680"/>
        <w:tab w:val="left" w:pos="1021"/>
      </w:tabs>
      <w:spacing w:line="-300" w:lineRule="auto"/>
    </w:pPr>
    <w:rPr>
      <w:rFonts w:ascii="Arial" w:hAnsi="Arial"/>
      <w:spacing w:val="6"/>
      <w:sz w:val="20"/>
    </w:rPr>
  </w:style>
  <w:style w:type="paragraph" w:customStyle="1" w:styleId="Standard15zeilig">
    <w:name w:val="Standard 1.5zeilig"/>
    <w:basedOn w:val="Standard"/>
    <w:rsid w:val="00A571A4"/>
  </w:style>
  <w:style w:type="paragraph" w:styleId="Sprechblasentext">
    <w:name w:val="Balloon Text"/>
    <w:basedOn w:val="Standard"/>
    <w:link w:val="SprechblasentextZchn"/>
    <w:rsid w:val="00ED2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D273C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2">
    <w:name w:val="Standard 2"/>
    <w:basedOn w:val="Standard"/>
    <w:pPr>
      <w:tabs>
        <w:tab w:val="left" w:pos="340"/>
        <w:tab w:val="left" w:pos="680"/>
        <w:tab w:val="left" w:pos="1021"/>
      </w:tabs>
      <w:spacing w:line="-280" w:lineRule="auto"/>
    </w:pPr>
    <w:rPr>
      <w:i/>
      <w:spacing w:val="6"/>
      <w:sz w:val="18"/>
    </w:rPr>
  </w:style>
  <w:style w:type="paragraph" w:customStyle="1" w:styleId="Text">
    <w:name w:val="Text"/>
    <w:basedOn w:val="Standard"/>
    <w:pPr>
      <w:tabs>
        <w:tab w:val="left" w:pos="340"/>
        <w:tab w:val="left" w:pos="680"/>
        <w:tab w:val="left" w:pos="1021"/>
      </w:tabs>
      <w:spacing w:line="-300" w:lineRule="auto"/>
    </w:pPr>
    <w:rPr>
      <w:rFonts w:ascii="Arial" w:hAnsi="Arial"/>
      <w:spacing w:val="6"/>
      <w:sz w:val="20"/>
    </w:rPr>
  </w:style>
  <w:style w:type="paragraph" w:customStyle="1" w:styleId="Standard15zeilig">
    <w:name w:val="Standard 1.5zeilig"/>
    <w:basedOn w:val="Standard"/>
    <w:rsid w:val="00A571A4"/>
  </w:style>
  <w:style w:type="paragraph" w:styleId="Sprechblasentext">
    <w:name w:val="Balloon Text"/>
    <w:basedOn w:val="Standard"/>
    <w:link w:val="SprechblasentextZchn"/>
    <w:rsid w:val="00ED2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D273C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1000</Words>
  <Characters>8944</Characters>
  <Application>Microsoft Office Word</Application>
  <DocSecurity>0</DocSecurity>
  <Lines>74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Deponie zur Ablagerung von Bodenaushubmaterial</vt:lpstr>
    </vt:vector>
  </TitlesOfParts>
  <Company>Land Tirol</Company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Deponie zur Ablagerung von Bodenaushubmaterial</dc:title>
  <dc:creator>Ladurner Ulrich</dc:creator>
  <cp:lastModifiedBy>LADURNER Ulrich</cp:lastModifiedBy>
  <cp:revision>3</cp:revision>
  <cp:lastPrinted>2002-05-07T05:45:00Z</cp:lastPrinted>
  <dcterms:created xsi:type="dcterms:W3CDTF">2019-11-05T07:32:00Z</dcterms:created>
  <dcterms:modified xsi:type="dcterms:W3CDTF">2019-11-05T07:38:00Z</dcterms:modified>
</cp:coreProperties>
</file>