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CustomUI" Type="http://schemas.microsoft.com/office/2006/relationships/ui/extensibility" Target="customUI/customUI.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B96A" w14:textId="7286EC09" w:rsidR="00555913" w:rsidRDefault="00555913" w:rsidP="00696E6C">
      <w:pPr>
        <w:pStyle w:val="BriefkopfLayout"/>
      </w:pPr>
    </w:p>
    <w:p w14:paraId="6EC581E5" w14:textId="77777777" w:rsidR="00727B86" w:rsidRDefault="00727B86" w:rsidP="00653CF1">
      <w:pPr>
        <w:jc w:val="center"/>
        <w:rPr>
          <w:b/>
          <w:sz w:val="28"/>
          <w:u w:val="single"/>
        </w:rPr>
      </w:pPr>
    </w:p>
    <w:p w14:paraId="2A1517FF" w14:textId="5EA0F521" w:rsidR="00727B86" w:rsidRDefault="00727B86" w:rsidP="00653CF1">
      <w:pPr>
        <w:jc w:val="center"/>
        <w:rPr>
          <w:b/>
          <w:sz w:val="28"/>
          <w:u w:val="single"/>
        </w:rPr>
      </w:pPr>
      <w:r w:rsidRPr="00982455">
        <w:rPr>
          <w:b/>
          <w:sz w:val="28"/>
          <w:u w:val="single"/>
        </w:rPr>
        <w:t>Vorlage für</w:t>
      </w:r>
      <w:r>
        <w:rPr>
          <w:b/>
          <w:sz w:val="28"/>
          <w:u w:val="single"/>
        </w:rPr>
        <w:t xml:space="preserve"> die </w:t>
      </w:r>
      <w:r w:rsidRPr="0017433D">
        <w:rPr>
          <w:b/>
          <w:sz w:val="28"/>
          <w:u w:val="single"/>
        </w:rPr>
        <w:t>Technische Beschreibung für</w:t>
      </w:r>
      <w:r>
        <w:rPr>
          <w:b/>
          <w:sz w:val="28"/>
          <w:u w:val="single"/>
        </w:rPr>
        <w:t xml:space="preserve"> </w:t>
      </w:r>
      <w:r w:rsidRPr="0017433D">
        <w:rPr>
          <w:b/>
          <w:sz w:val="28"/>
          <w:u w:val="single"/>
        </w:rPr>
        <w:t>Batterieladestellen von Flurförderfahrzeuge</w:t>
      </w:r>
      <w:r>
        <w:rPr>
          <w:b/>
          <w:sz w:val="28"/>
          <w:u w:val="single"/>
        </w:rPr>
        <w:t>n</w:t>
      </w:r>
    </w:p>
    <w:p w14:paraId="0646481D" w14:textId="77777777" w:rsidR="00727B86" w:rsidRDefault="00727B86" w:rsidP="00653CF1">
      <w:pPr>
        <w:jc w:val="center"/>
        <w:rPr>
          <w:b/>
          <w:sz w:val="28"/>
          <w:u w:val="single"/>
        </w:rPr>
      </w:pPr>
    </w:p>
    <w:tbl>
      <w:tblPr>
        <w:tblStyle w:val="Tabellenraster"/>
        <w:tblW w:w="9571" w:type="dxa"/>
        <w:tblBorders>
          <w:insideH w:val="none" w:sz="0" w:space="0" w:color="auto"/>
          <w:insideV w:val="none" w:sz="0" w:space="0" w:color="auto"/>
        </w:tblBorders>
        <w:shd w:val="clear" w:color="auto" w:fill="D0CECE" w:themeFill="background2" w:themeFillShade="E6"/>
        <w:tblCellMar>
          <w:top w:w="28" w:type="dxa"/>
          <w:bottom w:w="28" w:type="dxa"/>
        </w:tblCellMar>
        <w:tblLook w:val="04A0" w:firstRow="1" w:lastRow="0" w:firstColumn="1" w:lastColumn="0" w:noHBand="0" w:noVBand="1"/>
      </w:tblPr>
      <w:tblGrid>
        <w:gridCol w:w="1158"/>
        <w:gridCol w:w="8413"/>
      </w:tblGrid>
      <w:tr w:rsidR="005034A4" w:rsidRPr="008B7133" w14:paraId="6DDBBC9C" w14:textId="77777777" w:rsidTr="008775BC">
        <w:tc>
          <w:tcPr>
            <w:tcW w:w="1123" w:type="dxa"/>
            <w:shd w:val="clear" w:color="auto" w:fill="F2F2F2" w:themeFill="background1" w:themeFillShade="F2"/>
          </w:tcPr>
          <w:p w14:paraId="51493609" w14:textId="77777777" w:rsidR="00727B86" w:rsidRDefault="00727B86" w:rsidP="008F061C">
            <w:r>
              <w:rPr>
                <w:noProof/>
                <w:lang w:val="de-AT" w:eastAsia="de-AT"/>
              </w:rPr>
              <w:drawing>
                <wp:inline distT="0" distB="0" distL="0" distR="0" wp14:anchorId="62721DC5" wp14:editId="1A7627AC">
                  <wp:extent cx="576000" cy="576000"/>
                  <wp:effectExtent l="0" t="0" r="0" b="0"/>
                  <wp:docPr id="20" name="Grafik 20" descr="C:\Users\u0500011\AppData\Local\Microsoft\Windows\INetCache\Content.Word\Informations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0500011\AppData\Local\Microsoft\Windows\INetCache\Content.Word\Informations_Ico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p w14:paraId="00AAC546" w14:textId="77777777" w:rsidR="00727B86" w:rsidRPr="008B7133" w:rsidRDefault="00727B86" w:rsidP="008F061C"/>
        </w:tc>
        <w:tc>
          <w:tcPr>
            <w:tcW w:w="8157" w:type="dxa"/>
            <w:shd w:val="clear" w:color="auto" w:fill="F2F2F2" w:themeFill="background1" w:themeFillShade="F2"/>
          </w:tcPr>
          <w:p w14:paraId="325EC547" w14:textId="77777777" w:rsidR="00727B86" w:rsidRPr="00653CF1" w:rsidRDefault="00727B86" w:rsidP="008F061C">
            <w:pPr>
              <w:rPr>
                <w:rStyle w:val="IntensiveHervorhebung"/>
                <w:b/>
              </w:rPr>
            </w:pPr>
            <w:r w:rsidRPr="00653CF1">
              <w:rPr>
                <w:rStyle w:val="IntensiveHervorhebung"/>
              </w:rPr>
              <w:t>Hinweis</w:t>
            </w:r>
            <w:r>
              <w:rPr>
                <w:rStyle w:val="IntensiveHervorhebung"/>
              </w:rPr>
              <w:t>:</w:t>
            </w:r>
          </w:p>
          <w:p w14:paraId="78C30D22" w14:textId="77777777" w:rsidR="00727B86" w:rsidRPr="00653CF1" w:rsidRDefault="00727B86" w:rsidP="008F061C">
            <w:pPr>
              <w:rPr>
                <w:rStyle w:val="IntensiveHervorhebung"/>
              </w:rPr>
            </w:pPr>
            <w:r w:rsidRPr="00653CF1">
              <w:rPr>
                <w:rStyle w:val="IntensiveHervorhebung"/>
              </w:rPr>
              <w:t>Diese Mustervorlage beinhaltet die für die sicherheitstechnische und emissionstechnische Beurteilung durch einen Amtssachverständigen notwendigen Angaben. Die Beschreibung ist an die jeweilige Anlagenausführung anzupassen, dies gilt insbesondere</w:t>
            </w:r>
            <w:r>
              <w:rPr>
                <w:rStyle w:val="IntensiveHervorhebung"/>
              </w:rPr>
              <w:t xml:space="preserve"> für die grün markierten </w:t>
            </w:r>
            <w:r w:rsidRPr="00EB02BA">
              <w:rPr>
                <w:rStyle w:val="IntensiveHervorhebung"/>
              </w:rPr>
              <w:t>Textpassagen</w:t>
            </w:r>
            <w:r>
              <w:rPr>
                <w:rStyle w:val="IntensiveHervorhebung"/>
              </w:rPr>
              <w:t>.</w:t>
            </w:r>
          </w:p>
        </w:tc>
      </w:tr>
    </w:tbl>
    <w:p w14:paraId="21DF9A72" w14:textId="77777777" w:rsidR="00727B86" w:rsidRDefault="00727B86" w:rsidP="005034A4">
      <w:pPr>
        <w:rPr>
          <w:b/>
          <w:sz w:val="28"/>
          <w:u w:val="single"/>
        </w:rPr>
      </w:pPr>
    </w:p>
    <w:tbl>
      <w:tblPr>
        <w:tblStyle w:val="Tabellenraster"/>
        <w:tblW w:w="9571" w:type="dxa"/>
        <w:tblBorders>
          <w:insideH w:val="none" w:sz="0" w:space="0" w:color="auto"/>
          <w:insideV w:val="none" w:sz="0" w:space="0" w:color="auto"/>
        </w:tblBorders>
        <w:shd w:val="clear" w:color="auto" w:fill="D0CECE" w:themeFill="background2" w:themeFillShade="E6"/>
        <w:tblCellMar>
          <w:top w:w="28" w:type="dxa"/>
          <w:bottom w:w="28" w:type="dxa"/>
        </w:tblCellMar>
        <w:tblLook w:val="04A0" w:firstRow="1" w:lastRow="0" w:firstColumn="1" w:lastColumn="0" w:noHBand="0" w:noVBand="1"/>
      </w:tblPr>
      <w:tblGrid>
        <w:gridCol w:w="1152"/>
        <w:gridCol w:w="8419"/>
      </w:tblGrid>
      <w:tr w:rsidR="003547BC" w14:paraId="64A108B9" w14:textId="77777777" w:rsidTr="003547BC">
        <w:tc>
          <w:tcPr>
            <w:tcW w:w="988" w:type="dxa"/>
            <w:tcBorders>
              <w:top w:val="single" w:sz="4" w:space="0" w:color="auto"/>
              <w:left w:val="single" w:sz="4" w:space="0" w:color="auto"/>
              <w:bottom w:val="single" w:sz="4" w:space="0" w:color="auto"/>
              <w:right w:val="nil"/>
            </w:tcBorders>
            <w:shd w:val="clear" w:color="auto" w:fill="F2F2F2" w:themeFill="background1" w:themeFillShade="F2"/>
            <w:hideMark/>
          </w:tcPr>
          <w:p w14:paraId="0808904F" w14:textId="59B90DAC" w:rsidR="003547BC" w:rsidRDefault="003547BC">
            <w:r>
              <w:rPr>
                <w:noProof/>
                <w:lang w:val="de-AT" w:eastAsia="de-AT"/>
              </w:rPr>
              <w:drawing>
                <wp:inline distT="0" distB="0" distL="0" distR="0" wp14:anchorId="279486EA" wp14:editId="16E5BE86">
                  <wp:extent cx="570230" cy="504825"/>
                  <wp:effectExtent l="0" t="0" r="127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70230" cy="504825"/>
                          </a:xfrm>
                          <a:prstGeom prst="rect">
                            <a:avLst/>
                          </a:prstGeom>
                          <a:noFill/>
                          <a:ln>
                            <a:noFill/>
                          </a:ln>
                        </pic:spPr>
                      </pic:pic>
                    </a:graphicData>
                  </a:graphic>
                </wp:inline>
              </w:drawing>
            </w:r>
          </w:p>
        </w:tc>
        <w:tc>
          <w:tcPr>
            <w:tcW w:w="8157" w:type="dxa"/>
            <w:tcBorders>
              <w:top w:val="single" w:sz="4" w:space="0" w:color="auto"/>
              <w:left w:val="nil"/>
              <w:bottom w:val="single" w:sz="4" w:space="0" w:color="auto"/>
              <w:right w:val="single" w:sz="4" w:space="0" w:color="auto"/>
            </w:tcBorders>
            <w:shd w:val="clear" w:color="auto" w:fill="F2F2F2" w:themeFill="background1" w:themeFillShade="F2"/>
            <w:hideMark/>
          </w:tcPr>
          <w:p w14:paraId="4B94DD3F" w14:textId="77777777" w:rsidR="003547BC" w:rsidRDefault="003547BC">
            <w:pPr>
              <w:rPr>
                <w:rStyle w:val="IntensiveHervorhebung"/>
                <w:b/>
              </w:rPr>
            </w:pPr>
            <w:r>
              <w:rPr>
                <w:rStyle w:val="IntensiveHervorhebung"/>
                <w:b/>
              </w:rPr>
              <w:t>Achtung:</w:t>
            </w:r>
          </w:p>
          <w:p w14:paraId="28F89CB8" w14:textId="5D65558A" w:rsidR="003547BC" w:rsidRDefault="003547BC">
            <w:pPr>
              <w:rPr>
                <w:rStyle w:val="IntensiveHervorhebung"/>
                <w:b/>
              </w:rPr>
            </w:pPr>
            <w:r>
              <w:rPr>
                <w:rStyle w:val="IntensiveHervorhebung"/>
              </w:rPr>
              <w:t xml:space="preserve">Bei Anwendung dieser Vorlage sind das Landeslogo, Kopf- und Fußzeile, sämtliche Hinweise und </w:t>
            </w:r>
            <w:proofErr w:type="gramStart"/>
            <w:r>
              <w:rPr>
                <w:rStyle w:val="IntensiveHervorhebung"/>
              </w:rPr>
              <w:t>nicht zutreffende</w:t>
            </w:r>
            <w:proofErr w:type="gramEnd"/>
            <w:r>
              <w:rPr>
                <w:rStyle w:val="IntensiveHervorhebung"/>
              </w:rPr>
              <w:t xml:space="preserve"> Beschreibungspunkte sowie die Erläuterung</w:t>
            </w:r>
            <w:r w:rsidR="0084533C">
              <w:rPr>
                <w:rStyle w:val="IntensiveHervorhebung"/>
              </w:rPr>
              <w:t>en</w:t>
            </w:r>
            <w:r>
              <w:rPr>
                <w:rStyle w:val="IntensiveHervorhebung"/>
              </w:rPr>
              <w:t xml:space="preserve"> zur Technischen Beschreibung zu entfernen!</w:t>
            </w:r>
          </w:p>
        </w:tc>
      </w:tr>
    </w:tbl>
    <w:p w14:paraId="5102ECB6" w14:textId="77777777" w:rsidR="00727B86" w:rsidRDefault="00727B86" w:rsidP="00653CF1">
      <w:pPr>
        <w:rPr>
          <w:b/>
          <w:sz w:val="28"/>
          <w:u w:val="single"/>
        </w:rPr>
      </w:pPr>
    </w:p>
    <w:p w14:paraId="783FD0DD" w14:textId="77777777" w:rsidR="00727B86" w:rsidRPr="00370034" w:rsidRDefault="00727B86" w:rsidP="00653CF1">
      <w:pPr>
        <w:rPr>
          <w:b/>
          <w:sz w:val="22"/>
          <w:szCs w:val="18"/>
          <w:u w:val="single"/>
        </w:rPr>
      </w:pPr>
    </w:p>
    <w:p w14:paraId="433CAAD1" w14:textId="77777777" w:rsidR="00727B86" w:rsidRPr="00B81077" w:rsidRDefault="00727B86" w:rsidP="00B81077">
      <w:pPr>
        <w:rPr>
          <w:b/>
          <w:sz w:val="24"/>
          <w:szCs w:val="24"/>
          <w:u w:val="single"/>
        </w:rPr>
      </w:pPr>
      <w:r w:rsidRPr="00B81077">
        <w:rPr>
          <w:b/>
          <w:sz w:val="24"/>
          <w:szCs w:val="24"/>
          <w:u w:val="single"/>
        </w:rPr>
        <w:t>Geltungsbereich:</w:t>
      </w:r>
    </w:p>
    <w:p w14:paraId="0971E993" w14:textId="77777777" w:rsidR="00727B86" w:rsidRDefault="00727B86" w:rsidP="00B81077">
      <w:pPr>
        <w:rPr>
          <w:bCs/>
          <w:szCs w:val="20"/>
        </w:rPr>
      </w:pPr>
      <w:r>
        <w:rPr>
          <w:bCs/>
          <w:szCs w:val="20"/>
        </w:rPr>
        <w:t xml:space="preserve">In der folgenden Technischen Beschreibung werden ausschließlich Batterieladestellen für </w:t>
      </w:r>
      <w:r w:rsidRPr="00A56100">
        <w:rPr>
          <w:bCs/>
          <w:szCs w:val="20"/>
          <w:u w:val="single"/>
        </w:rPr>
        <w:t>Bleibatterien</w:t>
      </w:r>
      <w:r>
        <w:rPr>
          <w:bCs/>
          <w:szCs w:val="20"/>
        </w:rPr>
        <w:t xml:space="preserve"> berücksichtigt.</w:t>
      </w:r>
    </w:p>
    <w:p w14:paraId="721A511D" w14:textId="77777777" w:rsidR="00727B86" w:rsidRPr="00370034" w:rsidRDefault="00727B86" w:rsidP="00B81077">
      <w:pPr>
        <w:rPr>
          <w:bCs/>
          <w:szCs w:val="20"/>
        </w:rPr>
      </w:pPr>
    </w:p>
    <w:sdt>
      <w:sdtPr>
        <w:rPr>
          <w:rFonts w:ascii="Arial" w:eastAsiaTheme="minorHAnsi" w:hAnsi="Arial" w:cstheme="minorBidi"/>
          <w:color w:val="auto"/>
          <w:sz w:val="20"/>
          <w:szCs w:val="22"/>
          <w:lang w:val="de-DE" w:eastAsia="en-US"/>
        </w:rPr>
        <w:id w:val="822008057"/>
        <w:docPartObj>
          <w:docPartGallery w:val="Table of Contents"/>
          <w:docPartUnique/>
        </w:docPartObj>
      </w:sdtPr>
      <w:sdtEndPr>
        <w:rPr>
          <w:b/>
          <w:bCs/>
        </w:rPr>
      </w:sdtEndPr>
      <w:sdtContent>
        <w:p w14:paraId="76A6C5E2" w14:textId="77777777" w:rsidR="00727B86" w:rsidRPr="00752883" w:rsidRDefault="00727B86">
          <w:pPr>
            <w:pStyle w:val="Inhaltsverzeichnisberschrift"/>
            <w:rPr>
              <w:rStyle w:val="berschrift1Zchn"/>
              <w:color w:val="auto"/>
            </w:rPr>
          </w:pPr>
          <w:r w:rsidRPr="00752883">
            <w:rPr>
              <w:rStyle w:val="berschrift1Zchn"/>
              <w:color w:val="auto"/>
            </w:rPr>
            <w:t>Inhaltsverzeichnis</w:t>
          </w:r>
        </w:p>
        <w:p w14:paraId="579D87F8" w14:textId="79C81E45" w:rsidR="00510270" w:rsidRDefault="00727B86">
          <w:pPr>
            <w:pStyle w:val="Verzeichnis1"/>
            <w:tabs>
              <w:tab w:val="right" w:leader="dot" w:pos="9459"/>
            </w:tabs>
            <w:rPr>
              <w:rFonts w:asciiTheme="minorHAnsi" w:eastAsiaTheme="minorEastAsia" w:hAnsiTheme="minorHAnsi"/>
              <w:noProof/>
              <w:kern w:val="2"/>
              <w:sz w:val="24"/>
              <w:szCs w:val="24"/>
              <w:lang w:val="de-AT" w:eastAsia="de-AT"/>
              <w14:ligatures w14:val="standardContextual"/>
            </w:rPr>
          </w:pPr>
          <w:r>
            <w:fldChar w:fldCharType="begin"/>
          </w:r>
          <w:r>
            <w:instrText xml:space="preserve"> TOC \o "1-3" \h \z \u </w:instrText>
          </w:r>
          <w:r>
            <w:fldChar w:fldCharType="separate"/>
          </w:r>
          <w:hyperlink w:anchor="_Toc240898661" w:history="1">
            <w:r w:rsidR="00510270" w:rsidRPr="008636FE">
              <w:rPr>
                <w:rStyle w:val="Hyperlink"/>
                <w:noProof/>
              </w:rPr>
              <w:t>1. Technische Beschreibung</w:t>
            </w:r>
            <w:r w:rsidR="00510270">
              <w:rPr>
                <w:noProof/>
                <w:webHidden/>
              </w:rPr>
              <w:tab/>
            </w:r>
            <w:r w:rsidR="00510270">
              <w:rPr>
                <w:noProof/>
                <w:webHidden/>
              </w:rPr>
              <w:fldChar w:fldCharType="begin"/>
            </w:r>
            <w:r w:rsidR="00510270">
              <w:rPr>
                <w:noProof/>
                <w:webHidden/>
              </w:rPr>
              <w:instrText xml:space="preserve"> PAGEREF _Toc240898661 \h </w:instrText>
            </w:r>
            <w:r w:rsidR="00510270">
              <w:rPr>
                <w:noProof/>
                <w:webHidden/>
              </w:rPr>
            </w:r>
            <w:r w:rsidR="00510270">
              <w:rPr>
                <w:noProof/>
                <w:webHidden/>
              </w:rPr>
              <w:fldChar w:fldCharType="separate"/>
            </w:r>
            <w:r w:rsidR="00510270">
              <w:rPr>
                <w:noProof/>
                <w:webHidden/>
              </w:rPr>
              <w:t>2</w:t>
            </w:r>
            <w:r w:rsidR="00510270">
              <w:rPr>
                <w:noProof/>
                <w:webHidden/>
              </w:rPr>
              <w:fldChar w:fldCharType="end"/>
            </w:r>
          </w:hyperlink>
        </w:p>
        <w:p w14:paraId="51762B68" w14:textId="1ADD0F78" w:rsidR="00510270" w:rsidRDefault="00A36BF8">
          <w:pPr>
            <w:pStyle w:val="Verzeichnis2"/>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2" w:history="1">
            <w:r w:rsidR="00510270" w:rsidRPr="008636FE">
              <w:rPr>
                <w:rStyle w:val="Hyperlink"/>
                <w:noProof/>
              </w:rPr>
              <w:t>1.1. Batterieladestelle für Flurförderfahrzeuge</w:t>
            </w:r>
            <w:r w:rsidR="00510270">
              <w:rPr>
                <w:noProof/>
                <w:webHidden/>
              </w:rPr>
              <w:tab/>
            </w:r>
            <w:r w:rsidR="00510270">
              <w:rPr>
                <w:noProof/>
                <w:webHidden/>
              </w:rPr>
              <w:fldChar w:fldCharType="begin"/>
            </w:r>
            <w:r w:rsidR="00510270">
              <w:rPr>
                <w:noProof/>
                <w:webHidden/>
              </w:rPr>
              <w:instrText xml:space="preserve"> PAGEREF _Toc240898662 \h </w:instrText>
            </w:r>
            <w:r w:rsidR="00510270">
              <w:rPr>
                <w:noProof/>
                <w:webHidden/>
              </w:rPr>
            </w:r>
            <w:r w:rsidR="00510270">
              <w:rPr>
                <w:noProof/>
                <w:webHidden/>
              </w:rPr>
              <w:fldChar w:fldCharType="separate"/>
            </w:r>
            <w:r w:rsidR="00510270">
              <w:rPr>
                <w:noProof/>
                <w:webHidden/>
              </w:rPr>
              <w:t>2</w:t>
            </w:r>
            <w:r w:rsidR="00510270">
              <w:rPr>
                <w:noProof/>
                <w:webHidden/>
              </w:rPr>
              <w:fldChar w:fldCharType="end"/>
            </w:r>
          </w:hyperlink>
        </w:p>
        <w:p w14:paraId="3D6C075A" w14:textId="7EE48B59" w:rsidR="00510270" w:rsidRDefault="00A36BF8">
          <w:pPr>
            <w:pStyle w:val="Verzeichnis3"/>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3" w:history="1">
            <w:r w:rsidR="00510270" w:rsidRPr="008636FE">
              <w:rPr>
                <w:rStyle w:val="Hyperlink"/>
                <w:noProof/>
              </w:rPr>
              <w:t>1.1.1. Lüftung</w:t>
            </w:r>
            <w:r w:rsidR="00510270">
              <w:rPr>
                <w:noProof/>
                <w:webHidden/>
              </w:rPr>
              <w:tab/>
            </w:r>
            <w:r w:rsidR="00510270">
              <w:rPr>
                <w:noProof/>
                <w:webHidden/>
              </w:rPr>
              <w:fldChar w:fldCharType="begin"/>
            </w:r>
            <w:r w:rsidR="00510270">
              <w:rPr>
                <w:noProof/>
                <w:webHidden/>
              </w:rPr>
              <w:instrText xml:space="preserve"> PAGEREF _Toc240898663 \h </w:instrText>
            </w:r>
            <w:r w:rsidR="00510270">
              <w:rPr>
                <w:noProof/>
                <w:webHidden/>
              </w:rPr>
            </w:r>
            <w:r w:rsidR="00510270">
              <w:rPr>
                <w:noProof/>
                <w:webHidden/>
              </w:rPr>
              <w:fldChar w:fldCharType="separate"/>
            </w:r>
            <w:r w:rsidR="00510270">
              <w:rPr>
                <w:noProof/>
                <w:webHidden/>
              </w:rPr>
              <w:t>2</w:t>
            </w:r>
            <w:r w:rsidR="00510270">
              <w:rPr>
                <w:noProof/>
                <w:webHidden/>
              </w:rPr>
              <w:fldChar w:fldCharType="end"/>
            </w:r>
          </w:hyperlink>
        </w:p>
        <w:p w14:paraId="7462E7FA" w14:textId="6608AF34" w:rsidR="00510270" w:rsidRDefault="00A36BF8">
          <w:pPr>
            <w:pStyle w:val="Verzeichnis3"/>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4" w:history="1">
            <w:r w:rsidR="00510270" w:rsidRPr="008636FE">
              <w:rPr>
                <w:rStyle w:val="Hyperlink"/>
                <w:noProof/>
              </w:rPr>
              <w:t>1.1.2. Explosionsschutz</w:t>
            </w:r>
            <w:r w:rsidR="00510270">
              <w:rPr>
                <w:noProof/>
                <w:webHidden/>
              </w:rPr>
              <w:tab/>
            </w:r>
            <w:r w:rsidR="00510270">
              <w:rPr>
                <w:noProof/>
                <w:webHidden/>
              </w:rPr>
              <w:fldChar w:fldCharType="begin"/>
            </w:r>
            <w:r w:rsidR="00510270">
              <w:rPr>
                <w:noProof/>
                <w:webHidden/>
              </w:rPr>
              <w:instrText xml:space="preserve"> PAGEREF _Toc240898664 \h </w:instrText>
            </w:r>
            <w:r w:rsidR="00510270">
              <w:rPr>
                <w:noProof/>
                <w:webHidden/>
              </w:rPr>
            </w:r>
            <w:r w:rsidR="00510270">
              <w:rPr>
                <w:noProof/>
                <w:webHidden/>
              </w:rPr>
              <w:fldChar w:fldCharType="separate"/>
            </w:r>
            <w:r w:rsidR="00510270">
              <w:rPr>
                <w:noProof/>
                <w:webHidden/>
              </w:rPr>
              <w:t>3</w:t>
            </w:r>
            <w:r w:rsidR="00510270">
              <w:rPr>
                <w:noProof/>
                <w:webHidden/>
              </w:rPr>
              <w:fldChar w:fldCharType="end"/>
            </w:r>
          </w:hyperlink>
        </w:p>
        <w:p w14:paraId="116A4B53" w14:textId="31DD9A5A" w:rsidR="00510270" w:rsidRDefault="00A36BF8">
          <w:pPr>
            <w:pStyle w:val="Verzeichnis1"/>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5" w:history="1">
            <w:r w:rsidR="00510270" w:rsidRPr="008636FE">
              <w:rPr>
                <w:rStyle w:val="Hyperlink"/>
                <w:noProof/>
                <w:lang w:val="de-AT"/>
              </w:rPr>
              <w:t>2. Erläuterungen zur Technischen Beschreibung</w:t>
            </w:r>
            <w:r w:rsidR="00510270">
              <w:rPr>
                <w:noProof/>
                <w:webHidden/>
              </w:rPr>
              <w:tab/>
            </w:r>
            <w:r w:rsidR="00510270">
              <w:rPr>
                <w:noProof/>
                <w:webHidden/>
              </w:rPr>
              <w:fldChar w:fldCharType="begin"/>
            </w:r>
            <w:r w:rsidR="00510270">
              <w:rPr>
                <w:noProof/>
                <w:webHidden/>
              </w:rPr>
              <w:instrText xml:space="preserve"> PAGEREF _Toc240898665 \h </w:instrText>
            </w:r>
            <w:r w:rsidR="00510270">
              <w:rPr>
                <w:noProof/>
                <w:webHidden/>
              </w:rPr>
            </w:r>
            <w:r w:rsidR="00510270">
              <w:rPr>
                <w:noProof/>
                <w:webHidden/>
              </w:rPr>
              <w:fldChar w:fldCharType="separate"/>
            </w:r>
            <w:r w:rsidR="00510270">
              <w:rPr>
                <w:noProof/>
                <w:webHidden/>
              </w:rPr>
              <w:t>4</w:t>
            </w:r>
            <w:r w:rsidR="00510270">
              <w:rPr>
                <w:noProof/>
                <w:webHidden/>
              </w:rPr>
              <w:fldChar w:fldCharType="end"/>
            </w:r>
          </w:hyperlink>
        </w:p>
        <w:p w14:paraId="35D8590A" w14:textId="0DF5DE8A" w:rsidR="00510270" w:rsidRDefault="00A36BF8">
          <w:pPr>
            <w:pStyle w:val="Verzeichnis2"/>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6" w:history="1">
            <w:r w:rsidR="00510270" w:rsidRPr="008636FE">
              <w:rPr>
                <w:rStyle w:val="Hyperlink"/>
                <w:noProof/>
              </w:rPr>
              <w:t>2.1. Wiederaufladbare Batterien mit Gasentwicklung beim Laden</w:t>
            </w:r>
            <w:r w:rsidR="00510270">
              <w:rPr>
                <w:noProof/>
                <w:webHidden/>
              </w:rPr>
              <w:tab/>
            </w:r>
            <w:r w:rsidR="00510270">
              <w:rPr>
                <w:noProof/>
                <w:webHidden/>
              </w:rPr>
              <w:fldChar w:fldCharType="begin"/>
            </w:r>
            <w:r w:rsidR="00510270">
              <w:rPr>
                <w:noProof/>
                <w:webHidden/>
              </w:rPr>
              <w:instrText xml:space="preserve"> PAGEREF _Toc240898666 \h </w:instrText>
            </w:r>
            <w:r w:rsidR="00510270">
              <w:rPr>
                <w:noProof/>
                <w:webHidden/>
              </w:rPr>
            </w:r>
            <w:r w:rsidR="00510270">
              <w:rPr>
                <w:noProof/>
                <w:webHidden/>
              </w:rPr>
              <w:fldChar w:fldCharType="separate"/>
            </w:r>
            <w:r w:rsidR="00510270">
              <w:rPr>
                <w:noProof/>
                <w:webHidden/>
              </w:rPr>
              <w:t>4</w:t>
            </w:r>
            <w:r w:rsidR="00510270">
              <w:rPr>
                <w:noProof/>
                <w:webHidden/>
              </w:rPr>
              <w:fldChar w:fldCharType="end"/>
            </w:r>
          </w:hyperlink>
        </w:p>
        <w:p w14:paraId="47DC9CB7" w14:textId="0DAC0F05" w:rsidR="00510270" w:rsidRDefault="00A36BF8">
          <w:pPr>
            <w:pStyle w:val="Verzeichnis2"/>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7" w:history="1">
            <w:r w:rsidR="00510270" w:rsidRPr="008636FE">
              <w:rPr>
                <w:rStyle w:val="Hyperlink"/>
                <w:noProof/>
              </w:rPr>
              <w:t>2.2. Lüftungsmaßnahmen</w:t>
            </w:r>
            <w:r w:rsidR="00510270">
              <w:rPr>
                <w:noProof/>
                <w:webHidden/>
              </w:rPr>
              <w:tab/>
            </w:r>
            <w:r w:rsidR="00510270">
              <w:rPr>
                <w:noProof/>
                <w:webHidden/>
              </w:rPr>
              <w:fldChar w:fldCharType="begin"/>
            </w:r>
            <w:r w:rsidR="00510270">
              <w:rPr>
                <w:noProof/>
                <w:webHidden/>
              </w:rPr>
              <w:instrText xml:space="preserve"> PAGEREF _Toc240898667 \h </w:instrText>
            </w:r>
            <w:r w:rsidR="00510270">
              <w:rPr>
                <w:noProof/>
                <w:webHidden/>
              </w:rPr>
            </w:r>
            <w:r w:rsidR="00510270">
              <w:rPr>
                <w:noProof/>
                <w:webHidden/>
              </w:rPr>
              <w:fldChar w:fldCharType="separate"/>
            </w:r>
            <w:r w:rsidR="00510270">
              <w:rPr>
                <w:noProof/>
                <w:webHidden/>
              </w:rPr>
              <w:t>4</w:t>
            </w:r>
            <w:r w:rsidR="00510270">
              <w:rPr>
                <w:noProof/>
                <w:webHidden/>
              </w:rPr>
              <w:fldChar w:fldCharType="end"/>
            </w:r>
          </w:hyperlink>
        </w:p>
        <w:p w14:paraId="7574E847" w14:textId="56D8F89F" w:rsidR="00510270" w:rsidRDefault="00A36BF8">
          <w:pPr>
            <w:pStyle w:val="Verzeichnis2"/>
            <w:tabs>
              <w:tab w:val="right" w:leader="dot" w:pos="9459"/>
            </w:tabs>
            <w:rPr>
              <w:rFonts w:asciiTheme="minorHAnsi" w:eastAsiaTheme="minorEastAsia" w:hAnsiTheme="minorHAnsi"/>
              <w:noProof/>
              <w:kern w:val="2"/>
              <w:sz w:val="24"/>
              <w:szCs w:val="24"/>
              <w:lang w:val="de-AT" w:eastAsia="de-AT"/>
              <w14:ligatures w14:val="standardContextual"/>
            </w:rPr>
          </w:pPr>
          <w:hyperlink w:anchor="_Toc240898668" w:history="1">
            <w:r w:rsidR="00510270" w:rsidRPr="008636FE">
              <w:rPr>
                <w:rStyle w:val="Hyperlink"/>
                <w:noProof/>
              </w:rPr>
              <w:t>2.3. Rechtsgrundlagen</w:t>
            </w:r>
            <w:r w:rsidR="00510270">
              <w:rPr>
                <w:noProof/>
                <w:webHidden/>
              </w:rPr>
              <w:tab/>
            </w:r>
            <w:r w:rsidR="00510270">
              <w:rPr>
                <w:noProof/>
                <w:webHidden/>
              </w:rPr>
              <w:fldChar w:fldCharType="begin"/>
            </w:r>
            <w:r w:rsidR="00510270">
              <w:rPr>
                <w:noProof/>
                <w:webHidden/>
              </w:rPr>
              <w:instrText xml:space="preserve"> PAGEREF _Toc240898668 \h </w:instrText>
            </w:r>
            <w:r w:rsidR="00510270">
              <w:rPr>
                <w:noProof/>
                <w:webHidden/>
              </w:rPr>
            </w:r>
            <w:r w:rsidR="00510270">
              <w:rPr>
                <w:noProof/>
                <w:webHidden/>
              </w:rPr>
              <w:fldChar w:fldCharType="separate"/>
            </w:r>
            <w:r w:rsidR="00510270">
              <w:rPr>
                <w:noProof/>
                <w:webHidden/>
              </w:rPr>
              <w:t>4</w:t>
            </w:r>
            <w:r w:rsidR="00510270">
              <w:rPr>
                <w:noProof/>
                <w:webHidden/>
              </w:rPr>
              <w:fldChar w:fldCharType="end"/>
            </w:r>
          </w:hyperlink>
        </w:p>
        <w:p w14:paraId="2B0D05CA" w14:textId="20FFD6CB" w:rsidR="00727B86" w:rsidRPr="00E820BB" w:rsidRDefault="00727B86" w:rsidP="00B81077">
          <w:r>
            <w:rPr>
              <w:b/>
              <w:bCs/>
            </w:rPr>
            <w:fldChar w:fldCharType="end"/>
          </w:r>
        </w:p>
      </w:sdtContent>
    </w:sdt>
    <w:p w14:paraId="2DA3DD91" w14:textId="77777777" w:rsidR="00727B86" w:rsidRDefault="00727B86">
      <w:pPr>
        <w:spacing w:line="259" w:lineRule="auto"/>
        <w:rPr>
          <w:rFonts w:eastAsiaTheme="majorEastAsia" w:cstheme="majorBidi"/>
          <w:b/>
          <w:sz w:val="24"/>
          <w:szCs w:val="32"/>
        </w:rPr>
      </w:pPr>
      <w:bookmarkStart w:id="0" w:name="_Toc238656323"/>
      <w:r>
        <w:br w:type="page"/>
      </w:r>
    </w:p>
    <w:p w14:paraId="0277CC96" w14:textId="77777777" w:rsidR="00727B86" w:rsidRDefault="00727B86" w:rsidP="00F07C98">
      <w:pPr>
        <w:pStyle w:val="Nummerierteberschrift1"/>
        <w:numPr>
          <w:ilvl w:val="0"/>
          <w:numId w:val="7"/>
        </w:numPr>
      </w:pPr>
      <w:bookmarkStart w:id="1" w:name="_Toc240898661"/>
      <w:r>
        <w:lastRenderedPageBreak/>
        <w:t>Technische Beschreibung</w:t>
      </w:r>
      <w:bookmarkEnd w:id="0"/>
      <w:bookmarkEnd w:id="1"/>
    </w:p>
    <w:p w14:paraId="48F03FDA" w14:textId="0AC46AF5" w:rsidR="00727B86" w:rsidRDefault="00727B86" w:rsidP="00F07C98">
      <w:pPr>
        <w:pStyle w:val="Nummerierteberschrift2"/>
        <w:numPr>
          <w:ilvl w:val="1"/>
          <w:numId w:val="7"/>
        </w:numPr>
        <w:ind w:left="397" w:hanging="397"/>
      </w:pPr>
      <w:bookmarkStart w:id="2" w:name="_Toc238656324"/>
      <w:bookmarkStart w:id="3" w:name="_Toc240898662"/>
      <w:r>
        <w:t xml:space="preserve">Batterieladestelle </w:t>
      </w:r>
      <w:r w:rsidR="002B2268">
        <w:t>für</w:t>
      </w:r>
      <w:r>
        <w:t xml:space="preserve"> Flurförderfahrzeuge</w:t>
      </w:r>
      <w:bookmarkEnd w:id="2"/>
      <w:bookmarkEnd w:id="3"/>
    </w:p>
    <w:p w14:paraId="43CE723A" w14:textId="77777777" w:rsidR="00727B86" w:rsidRDefault="00727B86" w:rsidP="008B049D">
      <w:r>
        <w:t xml:space="preserve">Die Flurförderfahrzeuge werden mit Bleibatterien </w:t>
      </w:r>
      <w:r w:rsidRPr="00E3152D">
        <w:t xml:space="preserve">betrieben. </w:t>
      </w:r>
    </w:p>
    <w:p w14:paraId="6200F85B" w14:textId="77777777" w:rsidR="00727B86" w:rsidRDefault="00727B86" w:rsidP="00F07C98">
      <w:r>
        <w:t>Bei der Planung und Ausführung der Batterieladestellen werden die sicherheitstechnischen Anforderungen der ÖVE/ÖNORM EN 62485-3:2015, „Sicherheitsanforderungen an Batterien und Batterieanlagen, Teil 3: Antriebsbatterien für Elektrofahrzeuge“ berücksichtigt.</w:t>
      </w:r>
    </w:p>
    <w:p w14:paraId="5A449A5E" w14:textId="77777777" w:rsidR="00727B86" w:rsidRDefault="00727B86" w:rsidP="00F07C98">
      <w:r>
        <w:t xml:space="preserve">Vor Inbetriebnahme wird vom ausführenden Unternehmen eine Erstprüfung der Batterieladestation vorgenommen und ein Prüfprotokoll ausgestellt. Das Protokoll wird in der Betriebsanlage aufbewahrt. </w:t>
      </w:r>
    </w:p>
    <w:p w14:paraId="14E2E3CA" w14:textId="77777777" w:rsidR="00727B86" w:rsidRDefault="00727B86" w:rsidP="00F07C98">
      <w:r>
        <w:t xml:space="preserve">Die Ladebereiche werden durch eine dauerhafte Sicherheitskennzeichnung (Markierung) optisch von anderen Betriebsbereichen abgegrenzt. </w:t>
      </w:r>
    </w:p>
    <w:p w14:paraId="5F49757A" w14:textId="221441AB" w:rsidR="00727B86" w:rsidRDefault="00727B86" w:rsidP="00F07C98">
      <w:r w:rsidRPr="00A35959">
        <w:t xml:space="preserve">Von Ladeplätzen werden brennbare Stoffe bzw. Lagerungen mindestens 2,50 m in horizontaler Richtung entfernt gehalten. Ebenso wird ein Abstand von mind. 5 m zu feuer- und explosionsgefährdeten Bereichen eingehalten. Der Abstand der Ladegeräte zu den </w:t>
      </w:r>
      <w:r w:rsidR="00A35959" w:rsidRPr="00A35959">
        <w:t>aufzu</w:t>
      </w:r>
      <w:r w:rsidRPr="00A35959">
        <w:t xml:space="preserve">ladenden Batterien </w:t>
      </w:r>
      <w:r w:rsidR="00A35959" w:rsidRPr="00A35959">
        <w:t>beträgt</w:t>
      </w:r>
      <w:r w:rsidRPr="00A35959">
        <w:t xml:space="preserve"> mindestens 1 m. Oberhalb des Ladeplatzes befinden sich keine brennbaren Lagerungen.</w:t>
      </w:r>
    </w:p>
    <w:p w14:paraId="202CB2E6" w14:textId="77777777" w:rsidR="00727B86" w:rsidRDefault="00727B86" w:rsidP="00F07C98">
      <w:r>
        <w:t>Die Bodenbeschichtung ist säurebeständig und besitzt einen Widerstand zur Erde von kleiner 100 MΩ, um Funkenbildung durch elektrostatische Entladung zu verhindern.</w:t>
      </w:r>
    </w:p>
    <w:p w14:paraId="6DD7D268" w14:textId="77777777" w:rsidR="00727B86" w:rsidRDefault="00727B86" w:rsidP="00F07C98">
      <w:r>
        <w:t>Es wird eine Betriebsanweisung erstellt und gut sichtbar im Bereich der Ladestelle zugänglich gemacht. Diese wird in leicht verständlicher Form Sicherheitsempfehlungen und Anleitungen für den Betrieb, das Laden und die Wartung der Batterie unter Berücksichtigung der Herstellerangaben beinhalten.</w:t>
      </w:r>
    </w:p>
    <w:p w14:paraId="0BAFCA1C" w14:textId="77777777" w:rsidR="00727B86" w:rsidRDefault="00727B86" w:rsidP="00F07C98">
      <w:r>
        <w:t>Der Ladebereich wird an den Zugängen gut sichtbar mit folgenden Warnschildern gemäß der Kennzeichnungsverordnung (</w:t>
      </w:r>
      <w:proofErr w:type="spellStart"/>
      <w:r>
        <w:t>KennV</w:t>
      </w:r>
      <w:proofErr w:type="spellEnd"/>
      <w:r>
        <w:t>) oder der ÖNORM EN ISO 7010 gekennzeichnet:</w:t>
      </w:r>
    </w:p>
    <w:p w14:paraId="71E93E0E" w14:textId="77777777" w:rsidR="00727B86" w:rsidRDefault="00727B86" w:rsidP="00F07C98">
      <w:pPr>
        <w:numPr>
          <w:ilvl w:val="0"/>
          <w:numId w:val="8"/>
        </w:numPr>
        <w:spacing w:after="0"/>
        <w:ind w:left="714" w:hanging="357"/>
        <w:contextualSpacing/>
      </w:pPr>
      <w:r>
        <w:t>Gebrauchsanweisung beachten</w:t>
      </w:r>
    </w:p>
    <w:p w14:paraId="1BFE8D88" w14:textId="77777777" w:rsidR="00727B86" w:rsidRDefault="00727B86" w:rsidP="00F07C98">
      <w:pPr>
        <w:numPr>
          <w:ilvl w:val="0"/>
          <w:numId w:val="8"/>
        </w:numPr>
        <w:spacing w:after="0"/>
        <w:ind w:left="714" w:hanging="357"/>
        <w:contextualSpacing/>
      </w:pPr>
      <w:r>
        <w:t>Gefährliche Spannung</w:t>
      </w:r>
    </w:p>
    <w:p w14:paraId="0F886A5C" w14:textId="77777777" w:rsidR="00727B86" w:rsidRDefault="00727B86" w:rsidP="00F07C98">
      <w:pPr>
        <w:numPr>
          <w:ilvl w:val="0"/>
          <w:numId w:val="8"/>
        </w:numPr>
        <w:spacing w:after="0"/>
        <w:ind w:left="714" w:hanging="357"/>
        <w:contextualSpacing/>
      </w:pPr>
      <w:r>
        <w:t>Feuer, offenes Licht und Rauchen verboten</w:t>
      </w:r>
    </w:p>
    <w:p w14:paraId="7F64F7A0" w14:textId="77777777" w:rsidR="00727B86" w:rsidRDefault="00727B86" w:rsidP="00F07C98">
      <w:pPr>
        <w:numPr>
          <w:ilvl w:val="0"/>
          <w:numId w:val="8"/>
        </w:numPr>
        <w:spacing w:after="0"/>
        <w:ind w:left="714" w:hanging="357"/>
        <w:contextualSpacing/>
      </w:pPr>
      <w:r>
        <w:t>Warnschild vor Batteriegefahren</w:t>
      </w:r>
    </w:p>
    <w:p w14:paraId="5F7CBBC5" w14:textId="77777777" w:rsidR="00727B86" w:rsidRDefault="00727B86" w:rsidP="00E820BB">
      <w:pPr>
        <w:numPr>
          <w:ilvl w:val="0"/>
          <w:numId w:val="8"/>
        </w:numPr>
      </w:pPr>
      <w:r>
        <w:t>Explosionsgefahr</w:t>
      </w:r>
    </w:p>
    <w:p w14:paraId="4F3C5E24" w14:textId="77777777" w:rsidR="00727B86" w:rsidRDefault="00727B86" w:rsidP="00B81077">
      <w:pPr>
        <w:pStyle w:val="Nummerierteberschrift3"/>
        <w:numPr>
          <w:ilvl w:val="2"/>
          <w:numId w:val="7"/>
        </w:numPr>
      </w:pPr>
      <w:bookmarkStart w:id="4" w:name="_Toc238656325"/>
      <w:bookmarkStart w:id="5" w:name="_Toc240898663"/>
      <w:r>
        <w:t>Lüftung</w:t>
      </w:r>
      <w:bookmarkEnd w:id="4"/>
      <w:bookmarkEnd w:id="5"/>
    </w:p>
    <w:p w14:paraId="59F4624B" w14:textId="77777777" w:rsidR="00727B86" w:rsidRPr="00047579" w:rsidRDefault="00727B86" w:rsidP="008B049D">
      <w:r>
        <w:t>Die Bleibatterien</w:t>
      </w:r>
      <w:r w:rsidRPr="00E3152D">
        <w:t xml:space="preserve"> weisen folgende technische Eigenschaften auf:</w:t>
      </w:r>
    </w:p>
    <w:p w14:paraId="2779E9CE" w14:textId="60A9C8A7" w:rsidR="00B3423C" w:rsidRDefault="00B3423C" w:rsidP="00B3423C">
      <w:pPr>
        <w:pStyle w:val="Beschriftung"/>
        <w:keepNext/>
      </w:pPr>
      <w:r>
        <w:t xml:space="preserve">Tabelle </w:t>
      </w:r>
      <w:r>
        <w:fldChar w:fldCharType="begin"/>
      </w:r>
      <w:r>
        <w:instrText xml:space="preserve"> SEQ Tabelle \* ARABIC </w:instrText>
      </w:r>
      <w:r>
        <w:fldChar w:fldCharType="separate"/>
      </w:r>
      <w:r>
        <w:rPr>
          <w:noProof/>
        </w:rPr>
        <w:t>1</w:t>
      </w:r>
      <w:r>
        <w:fldChar w:fldCharType="end"/>
      </w:r>
      <w:r>
        <w:t xml:space="preserve">: </w:t>
      </w:r>
      <w:r w:rsidRPr="00B3423C">
        <w:t>Batterien - Technische Daten</w:t>
      </w:r>
    </w:p>
    <w:tbl>
      <w:tblPr>
        <w:tblStyle w:val="Tabellenraster"/>
        <w:tblW w:w="0" w:type="auto"/>
        <w:tblLook w:val="04A0" w:firstRow="1" w:lastRow="0" w:firstColumn="1" w:lastColumn="0" w:noHBand="0" w:noVBand="1"/>
      </w:tblPr>
      <w:tblGrid>
        <w:gridCol w:w="3117"/>
        <w:gridCol w:w="3117"/>
        <w:gridCol w:w="3117"/>
      </w:tblGrid>
      <w:tr w:rsidR="006C4982" w:rsidRPr="00047579" w14:paraId="1857CDA4" w14:textId="77777777" w:rsidTr="007414F9">
        <w:tc>
          <w:tcPr>
            <w:tcW w:w="3117" w:type="dxa"/>
            <w:shd w:val="clear" w:color="auto" w:fill="F2F2F2" w:themeFill="background1" w:themeFillShade="F2"/>
            <w:vAlign w:val="center"/>
          </w:tcPr>
          <w:p w14:paraId="0F6BC193" w14:textId="77777777" w:rsidR="00727B86" w:rsidRPr="00047579" w:rsidRDefault="00727B86" w:rsidP="007414F9">
            <w:pPr>
              <w:jc w:val="center"/>
              <w:rPr>
                <w:b/>
                <w:bCs/>
              </w:rPr>
            </w:pPr>
            <w:r w:rsidRPr="00047579">
              <w:rPr>
                <w:b/>
                <w:bCs/>
              </w:rPr>
              <w:t>Batterie</w:t>
            </w:r>
          </w:p>
        </w:tc>
        <w:tc>
          <w:tcPr>
            <w:tcW w:w="3117" w:type="dxa"/>
            <w:shd w:val="clear" w:color="auto" w:fill="F2F2F2" w:themeFill="background1" w:themeFillShade="F2"/>
            <w:vAlign w:val="center"/>
          </w:tcPr>
          <w:p w14:paraId="33EDCE37" w14:textId="77777777" w:rsidR="00727B86" w:rsidRPr="00047579" w:rsidRDefault="00727B86" w:rsidP="007414F9">
            <w:pPr>
              <w:jc w:val="center"/>
              <w:rPr>
                <w:b/>
                <w:bCs/>
              </w:rPr>
            </w:pPr>
            <w:r w:rsidRPr="00047579">
              <w:rPr>
                <w:b/>
                <w:bCs/>
              </w:rPr>
              <w:t xml:space="preserve">Ladegerät </w:t>
            </w:r>
          </w:p>
        </w:tc>
        <w:tc>
          <w:tcPr>
            <w:tcW w:w="3117" w:type="dxa"/>
            <w:vMerge w:val="restart"/>
            <w:shd w:val="clear" w:color="auto" w:fill="F2F2F2" w:themeFill="background1" w:themeFillShade="F2"/>
            <w:vAlign w:val="center"/>
          </w:tcPr>
          <w:p w14:paraId="450CD518" w14:textId="77777777" w:rsidR="00727B86" w:rsidRPr="00047579" w:rsidRDefault="00727B86" w:rsidP="007414F9">
            <w:pPr>
              <w:jc w:val="center"/>
              <w:rPr>
                <w:b/>
                <w:bCs/>
              </w:rPr>
            </w:pPr>
            <w:r w:rsidRPr="00047579">
              <w:rPr>
                <w:b/>
                <w:bCs/>
              </w:rPr>
              <w:t>Unbedenkliche Raumgröße je Batterie [m³]</w:t>
            </w:r>
          </w:p>
        </w:tc>
      </w:tr>
      <w:tr w:rsidR="006C4982" w:rsidRPr="00047579" w14:paraId="6BE9D908" w14:textId="77777777" w:rsidTr="007414F9">
        <w:tc>
          <w:tcPr>
            <w:tcW w:w="3117" w:type="dxa"/>
            <w:shd w:val="clear" w:color="auto" w:fill="F2F2F2" w:themeFill="background1" w:themeFillShade="F2"/>
            <w:vAlign w:val="center"/>
          </w:tcPr>
          <w:p w14:paraId="7B78D0D6" w14:textId="77777777" w:rsidR="00727B86" w:rsidRPr="00047579" w:rsidRDefault="00727B86" w:rsidP="007414F9">
            <w:pPr>
              <w:jc w:val="center"/>
              <w:rPr>
                <w:b/>
                <w:bCs/>
              </w:rPr>
            </w:pPr>
            <w:r w:rsidRPr="00047579">
              <w:rPr>
                <w:b/>
                <w:bCs/>
              </w:rPr>
              <w:t>Nennspannung [V]</w:t>
            </w:r>
          </w:p>
        </w:tc>
        <w:tc>
          <w:tcPr>
            <w:tcW w:w="3117" w:type="dxa"/>
            <w:shd w:val="clear" w:color="auto" w:fill="F2F2F2" w:themeFill="background1" w:themeFillShade="F2"/>
            <w:vAlign w:val="center"/>
          </w:tcPr>
          <w:p w14:paraId="64F08DC9" w14:textId="77777777" w:rsidR="00727B86" w:rsidRPr="00047579" w:rsidRDefault="00727B86" w:rsidP="007414F9">
            <w:pPr>
              <w:jc w:val="center"/>
              <w:rPr>
                <w:b/>
                <w:bCs/>
              </w:rPr>
            </w:pPr>
            <w:r w:rsidRPr="00047579">
              <w:rPr>
                <w:b/>
                <w:bCs/>
              </w:rPr>
              <w:t>max. Ladestrom [A]</w:t>
            </w:r>
          </w:p>
        </w:tc>
        <w:tc>
          <w:tcPr>
            <w:tcW w:w="3117" w:type="dxa"/>
            <w:vMerge/>
            <w:shd w:val="clear" w:color="auto" w:fill="F2F2F2" w:themeFill="background1" w:themeFillShade="F2"/>
            <w:vAlign w:val="center"/>
          </w:tcPr>
          <w:p w14:paraId="7B7C5585" w14:textId="77777777" w:rsidR="00727B86" w:rsidRPr="00047579" w:rsidRDefault="00727B86" w:rsidP="007414F9">
            <w:pPr>
              <w:jc w:val="center"/>
              <w:rPr>
                <w:b/>
                <w:bCs/>
              </w:rPr>
            </w:pPr>
          </w:p>
        </w:tc>
      </w:tr>
      <w:tr w:rsidR="006C4982" w:rsidRPr="00047579" w14:paraId="367F1F70" w14:textId="77777777" w:rsidTr="007414F9">
        <w:tc>
          <w:tcPr>
            <w:tcW w:w="3117" w:type="dxa"/>
            <w:vAlign w:val="center"/>
          </w:tcPr>
          <w:p w14:paraId="053802B8" w14:textId="77777777" w:rsidR="00727B86" w:rsidRPr="00047579" w:rsidRDefault="00727B86" w:rsidP="007414F9">
            <w:pPr>
              <w:jc w:val="center"/>
              <w:rPr>
                <w:color w:val="00B050"/>
              </w:rPr>
            </w:pPr>
            <w:r w:rsidRPr="00047579">
              <w:rPr>
                <w:color w:val="00B050"/>
              </w:rPr>
              <w:t>24</w:t>
            </w:r>
          </w:p>
        </w:tc>
        <w:tc>
          <w:tcPr>
            <w:tcW w:w="3117" w:type="dxa"/>
            <w:vAlign w:val="center"/>
          </w:tcPr>
          <w:p w14:paraId="50CCF53B" w14:textId="77777777" w:rsidR="00727B86" w:rsidRPr="00047579" w:rsidRDefault="00727B86" w:rsidP="007414F9">
            <w:pPr>
              <w:jc w:val="center"/>
              <w:rPr>
                <w:color w:val="00B050"/>
              </w:rPr>
            </w:pPr>
            <w:r w:rsidRPr="00047579">
              <w:rPr>
                <w:color w:val="00B050"/>
              </w:rPr>
              <w:t>100</w:t>
            </w:r>
          </w:p>
        </w:tc>
        <w:tc>
          <w:tcPr>
            <w:tcW w:w="3117" w:type="dxa"/>
            <w:vAlign w:val="center"/>
          </w:tcPr>
          <w:p w14:paraId="61E8AE99" w14:textId="77777777" w:rsidR="00727B86" w:rsidRPr="00047579" w:rsidRDefault="00727B86" w:rsidP="007414F9">
            <w:pPr>
              <w:jc w:val="center"/>
              <w:rPr>
                <w:color w:val="00B050"/>
              </w:rPr>
            </w:pPr>
            <w:r>
              <w:rPr>
                <w:color w:val="00B050"/>
              </w:rPr>
              <w:t>170</w:t>
            </w:r>
          </w:p>
        </w:tc>
      </w:tr>
      <w:tr w:rsidR="006C4982" w:rsidRPr="00047579" w14:paraId="7AB59964" w14:textId="77777777" w:rsidTr="007414F9">
        <w:tc>
          <w:tcPr>
            <w:tcW w:w="3117" w:type="dxa"/>
            <w:vAlign w:val="center"/>
          </w:tcPr>
          <w:p w14:paraId="45E5EF31" w14:textId="77777777" w:rsidR="00727B86" w:rsidRPr="00047579" w:rsidRDefault="00727B86" w:rsidP="007414F9">
            <w:pPr>
              <w:jc w:val="center"/>
              <w:rPr>
                <w:color w:val="00B050"/>
              </w:rPr>
            </w:pPr>
            <w:r w:rsidRPr="00047579">
              <w:rPr>
                <w:color w:val="00B050"/>
              </w:rPr>
              <w:t>48</w:t>
            </w:r>
          </w:p>
        </w:tc>
        <w:tc>
          <w:tcPr>
            <w:tcW w:w="3117" w:type="dxa"/>
            <w:vAlign w:val="center"/>
          </w:tcPr>
          <w:p w14:paraId="21160D09" w14:textId="77777777" w:rsidR="00727B86" w:rsidRPr="00047579" w:rsidRDefault="00727B86" w:rsidP="007414F9">
            <w:pPr>
              <w:jc w:val="center"/>
              <w:rPr>
                <w:color w:val="00B050"/>
              </w:rPr>
            </w:pPr>
            <w:r w:rsidRPr="00047579">
              <w:rPr>
                <w:color w:val="00B050"/>
              </w:rPr>
              <w:t>130</w:t>
            </w:r>
          </w:p>
        </w:tc>
        <w:tc>
          <w:tcPr>
            <w:tcW w:w="3117" w:type="dxa"/>
            <w:vAlign w:val="center"/>
          </w:tcPr>
          <w:p w14:paraId="65FECAC3" w14:textId="77777777" w:rsidR="00727B86" w:rsidRPr="00047579" w:rsidRDefault="00727B86" w:rsidP="007414F9">
            <w:pPr>
              <w:jc w:val="center"/>
              <w:rPr>
                <w:color w:val="00B050"/>
              </w:rPr>
            </w:pPr>
            <w:r w:rsidRPr="00047579">
              <w:rPr>
                <w:color w:val="00B050"/>
              </w:rPr>
              <w:t>430</w:t>
            </w:r>
          </w:p>
        </w:tc>
      </w:tr>
      <w:tr w:rsidR="006C4982" w:rsidRPr="00047579" w14:paraId="3D06CD90" w14:textId="77777777" w:rsidTr="007414F9">
        <w:tc>
          <w:tcPr>
            <w:tcW w:w="3117" w:type="dxa"/>
            <w:vAlign w:val="center"/>
          </w:tcPr>
          <w:p w14:paraId="23CA8984" w14:textId="77777777" w:rsidR="00727B86" w:rsidRPr="00047579" w:rsidRDefault="00727B86" w:rsidP="007414F9">
            <w:pPr>
              <w:jc w:val="center"/>
              <w:rPr>
                <w:color w:val="00B050"/>
              </w:rPr>
            </w:pPr>
            <w:r w:rsidRPr="00047579">
              <w:rPr>
                <w:color w:val="00B050"/>
              </w:rPr>
              <w:t>80</w:t>
            </w:r>
          </w:p>
        </w:tc>
        <w:tc>
          <w:tcPr>
            <w:tcW w:w="3117" w:type="dxa"/>
            <w:vAlign w:val="center"/>
          </w:tcPr>
          <w:p w14:paraId="2C0A4DEB" w14:textId="77777777" w:rsidR="00727B86" w:rsidRPr="00047579" w:rsidRDefault="00727B86" w:rsidP="007414F9">
            <w:pPr>
              <w:jc w:val="center"/>
              <w:rPr>
                <w:color w:val="00B050"/>
              </w:rPr>
            </w:pPr>
            <w:r w:rsidRPr="00047579">
              <w:rPr>
                <w:color w:val="00B050"/>
              </w:rPr>
              <w:t xml:space="preserve">180 </w:t>
            </w:r>
          </w:p>
        </w:tc>
        <w:tc>
          <w:tcPr>
            <w:tcW w:w="3117" w:type="dxa"/>
            <w:vAlign w:val="center"/>
          </w:tcPr>
          <w:p w14:paraId="225BF65B" w14:textId="77777777" w:rsidR="00727B86" w:rsidRPr="00047579" w:rsidRDefault="00727B86" w:rsidP="007414F9">
            <w:pPr>
              <w:jc w:val="center"/>
              <w:rPr>
                <w:color w:val="00B050"/>
              </w:rPr>
            </w:pPr>
            <w:r>
              <w:rPr>
                <w:color w:val="00B050"/>
              </w:rPr>
              <w:t>1000</w:t>
            </w:r>
          </w:p>
        </w:tc>
      </w:tr>
    </w:tbl>
    <w:p w14:paraId="0EB2156D" w14:textId="77777777" w:rsidR="00B3423C" w:rsidRDefault="00B3423C" w:rsidP="00F07C98">
      <w:pPr>
        <w:rPr>
          <w:i/>
          <w:iCs/>
          <w:color w:val="00B050"/>
        </w:rPr>
      </w:pPr>
    </w:p>
    <w:tbl>
      <w:tblPr>
        <w:tblW w:w="9571" w:type="dxa"/>
        <w:tblBorders>
          <w:top w:val="single" w:sz="4" w:space="0" w:color="auto"/>
          <w:left w:val="single" w:sz="4" w:space="0" w:color="auto"/>
          <w:bottom w:val="single" w:sz="4" w:space="0" w:color="auto"/>
          <w:right w:val="single" w:sz="4" w:space="0" w:color="auto"/>
        </w:tblBorders>
        <w:shd w:val="clear" w:color="auto" w:fill="D0CECE" w:themeFill="background2" w:themeFillShade="E6"/>
        <w:tblCellMar>
          <w:top w:w="28" w:type="dxa"/>
          <w:bottom w:w="28" w:type="dxa"/>
        </w:tblCellMar>
        <w:tblLook w:val="04A0" w:firstRow="1" w:lastRow="0" w:firstColumn="1" w:lastColumn="0" w:noHBand="0" w:noVBand="1"/>
      </w:tblPr>
      <w:tblGrid>
        <w:gridCol w:w="1152"/>
        <w:gridCol w:w="8419"/>
      </w:tblGrid>
      <w:tr w:rsidR="00B3423C" w:rsidRPr="00B3423C" w14:paraId="0D9B374F" w14:textId="77777777" w:rsidTr="00B3423C">
        <w:trPr>
          <w:trHeight w:val="769"/>
        </w:trPr>
        <w:tc>
          <w:tcPr>
            <w:tcW w:w="1152" w:type="dxa"/>
            <w:tcBorders>
              <w:top w:val="single" w:sz="4" w:space="0" w:color="auto"/>
              <w:left w:val="single" w:sz="4" w:space="0" w:color="auto"/>
              <w:bottom w:val="single" w:sz="4" w:space="0" w:color="auto"/>
              <w:right w:val="nil"/>
            </w:tcBorders>
            <w:shd w:val="clear" w:color="auto" w:fill="F2F2F2" w:themeFill="background1" w:themeFillShade="F2"/>
          </w:tcPr>
          <w:p w14:paraId="28D32C49" w14:textId="1D1D60FD" w:rsidR="00B3423C" w:rsidRPr="00B3423C" w:rsidRDefault="00B3423C" w:rsidP="00B3423C">
            <w:pPr>
              <w:rPr>
                <w:rFonts w:eastAsia="Calibri" w:cs="Times New Roman"/>
              </w:rPr>
            </w:pPr>
            <w:r w:rsidRPr="00B3423C">
              <w:rPr>
                <w:rFonts w:eastAsia="Calibri" w:cs="Times New Roman"/>
                <w:noProof/>
                <w:lang w:val="de-AT" w:eastAsia="de-AT"/>
              </w:rPr>
              <w:drawing>
                <wp:inline distT="0" distB="0" distL="0" distR="0" wp14:anchorId="16A58421" wp14:editId="39089CDA">
                  <wp:extent cx="570230" cy="570230"/>
                  <wp:effectExtent l="0" t="0" r="1270" b="1270"/>
                  <wp:docPr id="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230" cy="570230"/>
                          </a:xfrm>
                          <a:prstGeom prst="rect">
                            <a:avLst/>
                          </a:prstGeom>
                          <a:noFill/>
                          <a:ln>
                            <a:noFill/>
                          </a:ln>
                        </pic:spPr>
                      </pic:pic>
                    </a:graphicData>
                  </a:graphic>
                </wp:inline>
              </w:drawing>
            </w:r>
          </w:p>
        </w:tc>
        <w:tc>
          <w:tcPr>
            <w:tcW w:w="8419" w:type="dxa"/>
            <w:tcBorders>
              <w:top w:val="single" w:sz="4" w:space="0" w:color="auto"/>
              <w:left w:val="nil"/>
              <w:bottom w:val="single" w:sz="4" w:space="0" w:color="auto"/>
              <w:right w:val="single" w:sz="4" w:space="0" w:color="auto"/>
            </w:tcBorders>
            <w:shd w:val="clear" w:color="auto" w:fill="F2F2F2" w:themeFill="background1" w:themeFillShade="F2"/>
            <w:hideMark/>
          </w:tcPr>
          <w:p w14:paraId="4856B905" w14:textId="77777777" w:rsidR="00B3423C" w:rsidRPr="00B3423C" w:rsidRDefault="00B3423C" w:rsidP="00B3423C">
            <w:pPr>
              <w:contextualSpacing/>
              <w:rPr>
                <w:rStyle w:val="IntensiveHervorhebung"/>
                <w:b/>
                <w:bCs/>
              </w:rPr>
            </w:pPr>
            <w:r w:rsidRPr="00B3423C">
              <w:rPr>
                <w:rStyle w:val="IntensiveHervorhebung"/>
                <w:b/>
                <w:bCs/>
              </w:rPr>
              <w:t>Hinweise:</w:t>
            </w:r>
          </w:p>
          <w:p w14:paraId="4204E01D" w14:textId="77777777" w:rsidR="00B3423C" w:rsidRPr="00B3423C" w:rsidRDefault="00B3423C" w:rsidP="00B3423C">
            <w:pPr>
              <w:numPr>
                <w:ilvl w:val="0"/>
                <w:numId w:val="12"/>
              </w:numPr>
              <w:spacing w:after="0"/>
              <w:rPr>
                <w:rStyle w:val="IntensiveHervorhebung"/>
              </w:rPr>
            </w:pPr>
            <w:r w:rsidRPr="00B3423C">
              <w:rPr>
                <w:rStyle w:val="IntensiveHervorhebung"/>
              </w:rPr>
              <w:t>nichtzutreffende Zeilen in der Tabelle löschen.</w:t>
            </w:r>
          </w:p>
          <w:p w14:paraId="50169692" w14:textId="77777777" w:rsidR="00B3423C" w:rsidRPr="00B3423C" w:rsidRDefault="00B3423C" w:rsidP="00B3423C">
            <w:pPr>
              <w:numPr>
                <w:ilvl w:val="0"/>
                <w:numId w:val="12"/>
              </w:numPr>
              <w:spacing w:after="0"/>
              <w:rPr>
                <w:rFonts w:eastAsia="Calibri" w:cs="Times New Roman"/>
              </w:rPr>
            </w:pPr>
            <w:r w:rsidRPr="00B3423C">
              <w:rPr>
                <w:rStyle w:val="IntensiveHervorhebung"/>
              </w:rPr>
              <w:t>Beim gleichzeitigen Laden mehrerer Flurförderfahrzeuge im selben Bereich sind die unbedenklichen Raumgrößen der einzelnen Batterien zu addieren.</w:t>
            </w:r>
          </w:p>
        </w:tc>
      </w:tr>
    </w:tbl>
    <w:p w14:paraId="0AC41E33" w14:textId="77777777" w:rsidR="00B3423C" w:rsidRDefault="00B3423C" w:rsidP="00F07C98"/>
    <w:p w14:paraId="727698EB" w14:textId="4E54155B" w:rsidR="00727B86" w:rsidRDefault="00727B86" w:rsidP="00F07C98">
      <w:r>
        <w:t>Die Ladestellen sind</w:t>
      </w:r>
      <w:r w:rsidRPr="005447FD">
        <w:rPr>
          <w:rFonts w:ascii="Helvetica" w:hAnsi="Helvetica"/>
          <w:sz w:val="21"/>
          <w:szCs w:val="21"/>
          <w:lang w:val="de-AT"/>
        </w:rPr>
        <w:t xml:space="preserve"> </w:t>
      </w:r>
      <w:sdt>
        <w:sdtPr>
          <w:rPr>
            <w:rStyle w:val="Formatvorlage2"/>
          </w:rPr>
          <w:id w:val="802120199"/>
          <w:placeholder>
            <w:docPart w:val="C15C612A413449FA97BCE9FC8C417C83"/>
          </w:placeholder>
          <w:temporary/>
          <w:showingPlcHdr/>
          <w:comboBox>
            <w:listItem w:displayText="in einem großen, gut durchlüfteten Raum angeordnet. Die tatsächliche Raumgröße beträgt ____ m³ und liegt damit über der ermittelten unbedenklichen Raumgröße von ____ m³" w:value="in einem großen, gut durchlüfteten Raum angeordnet. Die tatsächliche Raumgröße beträgt ____ m³ und liegt damit über der ermittelten unbedenklichen Raumgröße von ____ m³"/>
            <w:listItem w:displayText="in einer großen, gut durchlüfteten Halle angeordnet. Die tatsächliche Raumgröße beträgt ____ m³ und liegt damit über der ermittelten unbedenklichen Raumgröße von ____ m³" w:value="in einer großen, gut durchlüfteten Halle angeordnet. Die tatsächliche Raumgröße beträgt ____ m³ und liegt damit über der ermittelten unbedenklichen Raumgröße von ____ m³"/>
            <w:listItem w:displayText="im Freien angeordnet" w:value="im Freien angeordnet"/>
          </w:comboBox>
        </w:sdtPr>
        <w:sdtEndPr>
          <w:rPr>
            <w:rStyle w:val="Absatz-Standardschriftart"/>
            <w:rFonts w:ascii="Helvetica" w:hAnsi="Helvetica"/>
            <w:sz w:val="21"/>
            <w:szCs w:val="21"/>
            <w:lang w:val="de-AT"/>
          </w:rPr>
        </w:sdtEndPr>
        <w:sdtContent>
          <w:r>
            <w:rPr>
              <w:color w:val="00B050"/>
            </w:rPr>
            <w:t>bitte zutreffenden Aufstellungsbereich auswählen</w:t>
          </w:r>
        </w:sdtContent>
      </w:sdt>
      <w:r>
        <w:rPr>
          <w:rStyle w:val="Formatvorlage2"/>
        </w:rPr>
        <w:t>.</w:t>
      </w:r>
      <w:r>
        <w:t xml:space="preserve"> </w:t>
      </w:r>
      <w:r w:rsidRPr="00242560">
        <w:t>Dadurch ist eine ausreichende natürliche Lüftung gewährleistet.</w:t>
      </w:r>
    </w:p>
    <w:p w14:paraId="19967C06" w14:textId="77777777" w:rsidR="00B3423C" w:rsidRDefault="00B3423C" w:rsidP="00F07C98">
      <w:pPr>
        <w:rPr>
          <w:color w:val="00B050"/>
          <w:u w:val="single"/>
        </w:rPr>
      </w:pPr>
    </w:p>
    <w:p w14:paraId="4AD56E00" w14:textId="20C751B6" w:rsidR="00727B86" w:rsidRDefault="00727B86" w:rsidP="00F07C98">
      <w:pPr>
        <w:rPr>
          <w:color w:val="00B050"/>
          <w:u w:val="single"/>
        </w:rPr>
      </w:pPr>
      <w:r>
        <w:rPr>
          <w:color w:val="00B050"/>
          <w:u w:val="single"/>
        </w:rPr>
        <w:lastRenderedPageBreak/>
        <w:t xml:space="preserve">Alternativ: </w:t>
      </w:r>
    </w:p>
    <w:p w14:paraId="78E9CEF0" w14:textId="77777777" w:rsidR="00727B86" w:rsidRPr="002A5BEE" w:rsidRDefault="00727B86" w:rsidP="00F07C98">
      <w:pPr>
        <w:rPr>
          <w:color w:val="00B050"/>
          <w:u w:val="single"/>
        </w:rPr>
      </w:pPr>
      <w:bookmarkStart w:id="6" w:name="_Hlk239169002"/>
      <w:r>
        <w:rPr>
          <w:color w:val="00B050"/>
        </w:rPr>
        <w:t>Bei nicht ausreichendem Raumvolumen bzw. unzureichender natürlicher Lüftung sind die Anforderungen einer mechanischen Lüftungsanlage gem. ÖVE/ÖNORM EN 62485-3:2015 bzw. AUVA-Merkblatt zu beschreiben und einzuplanen.</w:t>
      </w:r>
    </w:p>
    <w:p w14:paraId="3CB4BE54" w14:textId="77777777" w:rsidR="00727B86" w:rsidRDefault="00727B86" w:rsidP="00F07C98">
      <w:pPr>
        <w:pStyle w:val="Nummerierteberschrift3"/>
        <w:numPr>
          <w:ilvl w:val="2"/>
          <w:numId w:val="7"/>
        </w:numPr>
      </w:pPr>
      <w:bookmarkStart w:id="7" w:name="_Toc238656326"/>
      <w:bookmarkStart w:id="8" w:name="_Toc240898664"/>
      <w:bookmarkEnd w:id="6"/>
      <w:r>
        <w:t>Explosionsschutz</w:t>
      </w:r>
      <w:bookmarkEnd w:id="7"/>
      <w:bookmarkEnd w:id="8"/>
    </w:p>
    <w:p w14:paraId="7CF68124" w14:textId="77777777" w:rsidR="00727B86" w:rsidRDefault="00727B86" w:rsidP="00F07C98">
      <w:r>
        <w:t>Vor der Inbetriebnahme der Ladestellen wird ein Explosionsschutzdokument gem. VEXAT erstellt. Etwaige daraus resultierende Maßnahmen werden umgesetzt.</w:t>
      </w:r>
    </w:p>
    <w:p w14:paraId="17C5401C" w14:textId="230D5145" w:rsidR="001047EF" w:rsidRDefault="001047EF">
      <w:pPr>
        <w:spacing w:line="259" w:lineRule="auto"/>
      </w:pPr>
      <w:r>
        <w:br w:type="page"/>
      </w:r>
    </w:p>
    <w:p w14:paraId="053939BB" w14:textId="1987C166" w:rsidR="00727B86" w:rsidRPr="003547BC" w:rsidRDefault="003547BC" w:rsidP="003547BC">
      <w:pPr>
        <w:pStyle w:val="Nummerierteberschrift1"/>
        <w:numPr>
          <w:ilvl w:val="0"/>
          <w:numId w:val="7"/>
        </w:numPr>
        <w:rPr>
          <w:lang w:val="de-AT"/>
        </w:rPr>
      </w:pPr>
      <w:bookmarkStart w:id="9" w:name="_Toc240457554"/>
      <w:bookmarkStart w:id="10" w:name="_Toc240898665"/>
      <w:r>
        <w:rPr>
          <w:lang w:val="de-AT"/>
        </w:rPr>
        <w:lastRenderedPageBreak/>
        <w:t>Erläuterungen zur Technischen Beschreibung</w:t>
      </w:r>
      <w:bookmarkEnd w:id="9"/>
      <w:bookmarkEnd w:id="10"/>
    </w:p>
    <w:p w14:paraId="7F688050" w14:textId="77777777" w:rsidR="00727B86" w:rsidRDefault="00727B86" w:rsidP="00F07C98">
      <w:r>
        <w:t xml:space="preserve">In der Technischen Beschreibung werden ausschließlich </w:t>
      </w:r>
      <w:r>
        <w:rPr>
          <w:b/>
          <w:bCs/>
        </w:rPr>
        <w:t xml:space="preserve">Batterieladestellen für Bleibatterien </w:t>
      </w:r>
      <w:r>
        <w:t>berücksichtigt. Darunter versteht man einen Platz/Bereich in Arbeits-, Lager- oder Betriebsräumen oder im Freien der durch eine geeignete Anordnung und Kenntlichmachung gezielt für das Laden von Batterien eingerichtet ist. Die Batterie verbleibt während des Ladevorgangs im Fahrzeug. Dieser Bereich kann zusätzlich für die Wartung der Batterien genutzt werden.</w:t>
      </w:r>
    </w:p>
    <w:p w14:paraId="670F84E8" w14:textId="447F300D" w:rsidR="00727B86" w:rsidRDefault="00727B86" w:rsidP="00F07C98">
      <w:r>
        <w:t xml:space="preserve">Der Ladevorgang erfolgt normalerweise unbeaufsichtigt und auch in der betriebsfreien Zeit. Bei </w:t>
      </w:r>
      <w:r>
        <w:rPr>
          <w:u w:val="single"/>
        </w:rPr>
        <w:t>allen</w:t>
      </w:r>
      <w:r>
        <w:t xml:space="preserve"> wiederaufladbaren Bleibatterien, die wässrige Elektrolyte enthalten, kann durch Ausgasung (Knallgasbildung) – insbesondere bei einer Überladung – eine explosionsfähige Atmosphäre entstehen. </w:t>
      </w:r>
    </w:p>
    <w:p w14:paraId="596A9E42" w14:textId="77777777" w:rsidR="00727B86" w:rsidRDefault="00727B86" w:rsidP="00F07C98">
      <w:r>
        <w:t xml:space="preserve">Bei der Aufstellung und beim Betrieb von Ladestationen für Bleibatterien sind daher Brand- und Explosionsschutzvorkehrungen zu beachtet. </w:t>
      </w:r>
    </w:p>
    <w:p w14:paraId="6A462BFB" w14:textId="77777777" w:rsidR="00727B86" w:rsidRDefault="00727B86" w:rsidP="00F07C98">
      <w:pPr>
        <w:pStyle w:val="Nummerierteberschrift2"/>
        <w:numPr>
          <w:ilvl w:val="1"/>
          <w:numId w:val="7"/>
        </w:numPr>
        <w:ind w:left="397" w:hanging="397"/>
      </w:pPr>
      <w:bookmarkStart w:id="11" w:name="_Toc238656328"/>
      <w:bookmarkStart w:id="12" w:name="_Toc240898666"/>
      <w:r>
        <w:t>Wiederaufladbare Batterien mit Gasentwicklung beim Laden</w:t>
      </w:r>
      <w:bookmarkEnd w:id="11"/>
      <w:bookmarkEnd w:id="12"/>
    </w:p>
    <w:p w14:paraId="21122C81" w14:textId="77777777" w:rsidR="00727B86" w:rsidRDefault="00727B86" w:rsidP="00F07C98">
      <w:r>
        <w:t xml:space="preserve">Blei- (Blei-Säure-), Nickel-Kadmium-, Nickeloxid-Metallhydrid- und andere alkalische wiederaufladbare Batterien. </w:t>
      </w:r>
    </w:p>
    <w:p w14:paraId="51420F0E" w14:textId="77777777" w:rsidR="00727B86" w:rsidRDefault="00727B86" w:rsidP="00F07C98">
      <w:pPr>
        <w:pStyle w:val="Nummerierteberschrift2"/>
        <w:numPr>
          <w:ilvl w:val="1"/>
          <w:numId w:val="7"/>
        </w:numPr>
        <w:ind w:left="397" w:hanging="397"/>
      </w:pPr>
      <w:bookmarkStart w:id="13" w:name="_Toc238656329"/>
      <w:bookmarkStart w:id="14" w:name="_Toc240898667"/>
      <w:r>
        <w:t>Lüftungsmaßnahmen</w:t>
      </w:r>
      <w:bookmarkEnd w:id="13"/>
      <w:bookmarkEnd w:id="14"/>
    </w:p>
    <w:p w14:paraId="6E485CC8" w14:textId="77777777" w:rsidR="00727B86" w:rsidRDefault="00727B86" w:rsidP="00F07C98">
      <w:r>
        <w:t>Durch Lüftungsmaßnahmen (natürliche oder mechanische Lüftung) ist sicherzustellen, dass im Nahbereich der Batterie (0,5 m) bzw. um andere Gasaustrittsöffnungen 50 % der unteren Explosionsgrenze UEG (entspricht 4 Vol.-% Wasserstoffanteil in der Umgebungsluft) nicht erreicht werden. Die Abluft ist nach außen ins Freie abzuführen. Vorzugsweise ist der erforderliche Luftvolumenstrom durch natürliche Lüftung sicherzustellen.</w:t>
      </w:r>
    </w:p>
    <w:p w14:paraId="691C568C" w14:textId="77777777" w:rsidR="00727B86" w:rsidRDefault="00727B86" w:rsidP="00F07C98">
      <w:r>
        <w:t xml:space="preserve">Von ausreichender natürlicher Lüftung ist jedenfalls auszugehen, wenn sich eine Batterieladeanlage für ein Flurförderfahrzeug im Freien oder in einem großen Raum bzw. einer großen Halle befindet. Es ist bei natürlich belüfteten Ladestellen mit einem freien </w:t>
      </w:r>
      <w:r w:rsidRPr="00370034">
        <w:t>Raumvolumen von mindestens – siehe Tabelle unbedenkliche Raumgröße – in der Regel keine Zwangsbelüftung erforderlich. Bei mehreren</w:t>
      </w:r>
      <w:r>
        <w:t xml:space="preserve"> Ladestellen in einem Raum/einer Halle ist für jede Ladestelle jeweils dieses Raumvolumen erforderlich.</w:t>
      </w:r>
    </w:p>
    <w:p w14:paraId="7F31164B" w14:textId="77777777" w:rsidR="00727B86" w:rsidRDefault="00727B86" w:rsidP="00F07C98">
      <w:r w:rsidRPr="00370034">
        <w:t>Bei nicht ausreichendem Raumvolumen bzw. unzureichender natürlicher Lüftung sind die Anforderungen einer mechanischen Lüftungsanlage gem. ÖVE/ÖNORM EN 62485-3:2015 bzw. AUVA-Merkblatt zu beschreiben und einzuplanen.</w:t>
      </w:r>
    </w:p>
    <w:tbl>
      <w:tblPr>
        <w:tblStyle w:val="Tabellenraster"/>
        <w:tblW w:w="9571" w:type="dxa"/>
        <w:tblBorders>
          <w:insideH w:val="none" w:sz="0" w:space="0" w:color="auto"/>
          <w:insideV w:val="none" w:sz="0" w:space="0" w:color="auto"/>
        </w:tblBorders>
        <w:shd w:val="clear" w:color="auto" w:fill="D0CECE" w:themeFill="background2" w:themeFillShade="E6"/>
        <w:tblCellMar>
          <w:top w:w="28" w:type="dxa"/>
          <w:bottom w:w="28" w:type="dxa"/>
        </w:tblCellMar>
        <w:tblLook w:val="04A0" w:firstRow="1" w:lastRow="0" w:firstColumn="1" w:lastColumn="0" w:noHBand="0" w:noVBand="1"/>
      </w:tblPr>
      <w:tblGrid>
        <w:gridCol w:w="1152"/>
        <w:gridCol w:w="8419"/>
      </w:tblGrid>
      <w:tr w:rsidR="00F07C98" w14:paraId="72F401E0" w14:textId="77777777" w:rsidTr="00517BEE">
        <w:trPr>
          <w:trHeight w:val="1357"/>
        </w:trPr>
        <w:tc>
          <w:tcPr>
            <w:tcW w:w="1152" w:type="dxa"/>
            <w:tcBorders>
              <w:top w:val="single" w:sz="4" w:space="0" w:color="auto"/>
              <w:left w:val="single" w:sz="4" w:space="0" w:color="auto"/>
              <w:bottom w:val="single" w:sz="4" w:space="0" w:color="auto"/>
              <w:right w:val="nil"/>
            </w:tcBorders>
            <w:shd w:val="clear" w:color="auto" w:fill="F2F2F2" w:themeFill="background1" w:themeFillShade="F2"/>
          </w:tcPr>
          <w:p w14:paraId="1931287F" w14:textId="77777777" w:rsidR="00727B86" w:rsidRDefault="00727B86">
            <w:r>
              <w:rPr>
                <w:noProof/>
                <w:lang w:val="de-AT" w:eastAsia="de-AT"/>
              </w:rPr>
              <w:drawing>
                <wp:inline distT="0" distB="0" distL="0" distR="0" wp14:anchorId="2CB42CE1" wp14:editId="354F29F0">
                  <wp:extent cx="570865" cy="570865"/>
                  <wp:effectExtent l="0" t="0" r="635"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865" cy="570865"/>
                          </a:xfrm>
                          <a:prstGeom prst="rect">
                            <a:avLst/>
                          </a:prstGeom>
                          <a:noFill/>
                          <a:ln>
                            <a:noFill/>
                          </a:ln>
                        </pic:spPr>
                      </pic:pic>
                    </a:graphicData>
                  </a:graphic>
                </wp:inline>
              </w:drawing>
            </w:r>
          </w:p>
          <w:p w14:paraId="0DEB3D52" w14:textId="77777777" w:rsidR="00727B86" w:rsidRDefault="00727B86"/>
        </w:tc>
        <w:tc>
          <w:tcPr>
            <w:tcW w:w="8419" w:type="dxa"/>
            <w:tcBorders>
              <w:top w:val="single" w:sz="4" w:space="0" w:color="auto"/>
              <w:left w:val="nil"/>
              <w:bottom w:val="single" w:sz="4" w:space="0" w:color="auto"/>
              <w:right w:val="single" w:sz="4" w:space="0" w:color="auto"/>
            </w:tcBorders>
            <w:shd w:val="clear" w:color="auto" w:fill="F2F2F2" w:themeFill="background1" w:themeFillShade="F2"/>
          </w:tcPr>
          <w:p w14:paraId="149C3A93" w14:textId="77777777" w:rsidR="00727B86" w:rsidRDefault="00727B86">
            <w:pPr>
              <w:rPr>
                <w:b/>
                <w:i/>
                <w:iCs/>
                <w:color w:val="4472C4" w:themeColor="accent1"/>
              </w:rPr>
            </w:pPr>
            <w:r>
              <w:rPr>
                <w:b/>
                <w:i/>
                <w:iCs/>
                <w:color w:val="4472C4" w:themeColor="accent1"/>
              </w:rPr>
              <w:t>Hinweise:</w:t>
            </w:r>
          </w:p>
          <w:p w14:paraId="487FCD54" w14:textId="77777777" w:rsidR="00727B86" w:rsidRPr="00B81077" w:rsidRDefault="00727B86" w:rsidP="00F07C98">
            <w:pPr>
              <w:numPr>
                <w:ilvl w:val="0"/>
                <w:numId w:val="9"/>
              </w:numPr>
              <w:rPr>
                <w:i/>
                <w:iCs/>
                <w:color w:val="4472C4" w:themeColor="accent1"/>
              </w:rPr>
            </w:pPr>
            <w:r w:rsidRPr="00B81077">
              <w:rPr>
                <w:i/>
                <w:iCs/>
                <w:color w:val="4472C4" w:themeColor="accent1"/>
              </w:rPr>
              <w:t>Eine Ermittlung und Beurteilung der Explosionsgefahren durch die mögliche Bildung einer explosionsfähigen Atmosphäre ist gesetzlich vorgeschrieben. Auf Grundlage dieser Evaluierung ist ein Explosionsschutzdokument (VEXAT) zu erstellen.</w:t>
            </w:r>
          </w:p>
          <w:p w14:paraId="69F4E4A2" w14:textId="77777777" w:rsidR="00727B86" w:rsidRPr="00B81077" w:rsidRDefault="00727B86" w:rsidP="00B81077">
            <w:pPr>
              <w:numPr>
                <w:ilvl w:val="0"/>
                <w:numId w:val="9"/>
              </w:numPr>
            </w:pPr>
            <w:r w:rsidRPr="00B81077">
              <w:rPr>
                <w:i/>
                <w:iCs/>
                <w:color w:val="4472C4" w:themeColor="accent1"/>
              </w:rPr>
              <w:t>Sicherheitsaspekte von Lithiumbatterien werden nicht behandelt.</w:t>
            </w:r>
          </w:p>
        </w:tc>
      </w:tr>
    </w:tbl>
    <w:p w14:paraId="15F8E537" w14:textId="08132E4A" w:rsidR="00727B86" w:rsidRDefault="00727B86" w:rsidP="00517BEE">
      <w:pPr>
        <w:pStyle w:val="Nummerierteberschrift2"/>
        <w:numPr>
          <w:ilvl w:val="1"/>
          <w:numId w:val="7"/>
        </w:numPr>
        <w:spacing w:before="120"/>
        <w:ind w:left="397" w:hanging="397"/>
      </w:pPr>
      <w:bookmarkStart w:id="15" w:name="_Toc238656330"/>
      <w:bookmarkStart w:id="16" w:name="_Toc240898668"/>
      <w:r>
        <w:t>Rechtsgrundlagen</w:t>
      </w:r>
      <w:bookmarkEnd w:id="15"/>
      <w:bookmarkEnd w:id="16"/>
    </w:p>
    <w:p w14:paraId="087E25C2" w14:textId="77777777" w:rsidR="00727B86" w:rsidRDefault="00727B86" w:rsidP="00B81077">
      <w:r>
        <w:t>Für die bauliche und sicherheitstechnische Gestaltung von gegenständlichen Batterieladestellen gibt es keine speziellen gesetzlichen Bestimmungen.</w:t>
      </w:r>
    </w:p>
    <w:p w14:paraId="6A7B2E7C" w14:textId="77777777" w:rsidR="00727B86" w:rsidRDefault="00727B86" w:rsidP="00F07C98">
      <w:r w:rsidRPr="00B81077">
        <w:t>Relevante gesetzliche Vorgaben, Normen und Merkblätter:</w:t>
      </w:r>
    </w:p>
    <w:p w14:paraId="6E3B9041" w14:textId="77777777" w:rsidR="003547BC" w:rsidRPr="003547BC" w:rsidRDefault="003547BC" w:rsidP="003547BC">
      <w:pPr>
        <w:numPr>
          <w:ilvl w:val="0"/>
          <w:numId w:val="10"/>
        </w:numPr>
        <w:ind w:left="714" w:hanging="357"/>
        <w:contextualSpacing/>
      </w:pPr>
      <w:r w:rsidRPr="003547BC">
        <w:t>ÖVE/ÖNORM EN 62485-3, Sicherheitsanforderungen an Batterien und Batterieanlagen, Teil 3: Antriebsbatterien für Elektrofahrzeuge, 01.10.2015.</w:t>
      </w:r>
    </w:p>
    <w:p w14:paraId="7E19FFBA" w14:textId="77777777" w:rsidR="003547BC" w:rsidRPr="003547BC" w:rsidRDefault="003547BC" w:rsidP="003547BC">
      <w:pPr>
        <w:numPr>
          <w:ilvl w:val="0"/>
          <w:numId w:val="10"/>
        </w:numPr>
        <w:ind w:left="714" w:hanging="357"/>
        <w:contextualSpacing/>
      </w:pPr>
      <w:r w:rsidRPr="003547BC">
        <w:t xml:space="preserve">Merkblatt der AUVA: HSP – </w:t>
      </w:r>
      <w:proofErr w:type="spellStart"/>
      <w:proofErr w:type="gramStart"/>
      <w:r w:rsidRPr="003547BC">
        <w:t>M.plus</w:t>
      </w:r>
      <w:proofErr w:type="spellEnd"/>
      <w:proofErr w:type="gramEnd"/>
      <w:r w:rsidRPr="003547BC">
        <w:t xml:space="preserve"> 842, Sicherer Umgang mit Batterieladeanlagen für Flurförderzeuge, 12.2019.</w:t>
      </w:r>
    </w:p>
    <w:p w14:paraId="467474FC" w14:textId="77777777" w:rsidR="003547BC" w:rsidRPr="003547BC" w:rsidRDefault="003547BC" w:rsidP="003547BC">
      <w:pPr>
        <w:numPr>
          <w:ilvl w:val="0"/>
          <w:numId w:val="10"/>
        </w:numPr>
        <w:ind w:left="714" w:hanging="357"/>
        <w:contextualSpacing/>
      </w:pPr>
      <w:r w:rsidRPr="003547BC">
        <w:t>Merkblatt der Brandverhütungsstelle für OÖ: MVB-008_2018-02, Brandschutz bei Batterieladeanlagen für Flurförderzeuge, 12.02.2018.</w:t>
      </w:r>
    </w:p>
    <w:p w14:paraId="6D894747" w14:textId="07A0B2D7" w:rsidR="00727B86" w:rsidRDefault="003547BC" w:rsidP="003547BC">
      <w:pPr>
        <w:numPr>
          <w:ilvl w:val="0"/>
          <w:numId w:val="10"/>
        </w:numPr>
        <w:ind w:left="714" w:hanging="357"/>
        <w:contextualSpacing/>
      </w:pPr>
      <w:r w:rsidRPr="003547BC">
        <w:t>Verordnung explosionsfähige Atmosphären (VEXAT), BGBl. II Nr. 309/2004, zuletzt geändert mit BGBl. II Nr. 186/2015.</w:t>
      </w:r>
    </w:p>
    <w:sectPr w:rsidR="00727B86" w:rsidSect="004B21DA">
      <w:footerReference w:type="default" r:id="rId11"/>
      <w:headerReference w:type="first" r:id="rId12"/>
      <w:footerReference w:type="first" r:id="rId13"/>
      <w:type w:val="continuous"/>
      <w:pgSz w:w="11906" w:h="16838" w:code="9"/>
      <w:pgMar w:top="1134" w:right="850" w:bottom="1134" w:left="1587"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FA09B" w14:textId="77777777" w:rsidR="00270108" w:rsidRDefault="00270108" w:rsidP="00921517">
      <w:pPr>
        <w:spacing w:after="0" w:line="240" w:lineRule="auto"/>
      </w:pPr>
      <w:r>
        <w:separator/>
      </w:r>
    </w:p>
  </w:endnote>
  <w:endnote w:type="continuationSeparator" w:id="0">
    <w:p w14:paraId="5A8E401B" w14:textId="77777777" w:rsidR="00270108" w:rsidRDefault="00270108" w:rsidP="00921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04D5" w14:textId="37B7871E" w:rsidR="007D148F" w:rsidRPr="000349E5" w:rsidRDefault="00727B86" w:rsidP="000349E5">
    <w:pPr>
      <w:pStyle w:val="Fuzeile"/>
    </w:pPr>
    <w:r>
      <w:t xml:space="preserve">Seite </w:t>
    </w:r>
    <w:r w:rsidR="000349E5">
      <w:fldChar w:fldCharType="begin"/>
    </w:r>
    <w:r w:rsidR="000349E5">
      <w:instrText xml:space="preserve"> PAGE  \* Arabic  \* MERGEFORMAT </w:instrText>
    </w:r>
    <w:r w:rsidR="000349E5">
      <w:fldChar w:fldCharType="separate"/>
    </w:r>
    <w:r w:rsidR="003D5DDA">
      <w:rPr>
        <w:noProof/>
      </w:rPr>
      <w:t>2</w:t>
    </w:r>
    <w:r w:rsidR="000349E5">
      <w:fldChar w:fldCharType="end"/>
    </w:r>
    <w:r w:rsidR="000349E5">
      <w:t xml:space="preserve"> </w:t>
    </w:r>
    <w:r>
      <w:t xml:space="preserve">von </w:t>
    </w:r>
    <w:r w:rsidR="00A36BF8">
      <w:fldChar w:fldCharType="begin"/>
    </w:r>
    <w:r w:rsidR="00A36BF8">
      <w:instrText xml:space="preserve"> NUMPAGES  \* Arabic  \* MERGEFORMAT </w:instrText>
    </w:r>
    <w:r w:rsidR="00A36BF8">
      <w:fldChar w:fldCharType="separate"/>
    </w:r>
    <w:r w:rsidR="003D5DDA">
      <w:rPr>
        <w:noProof/>
      </w:rPr>
      <w:t>2</w:t>
    </w:r>
    <w:r w:rsidR="00A36BF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F15B" w14:textId="6305BEEB" w:rsidR="00727B86" w:rsidRDefault="00844CDB" w:rsidP="00844CDB">
    <w:pPr>
      <w:pStyle w:val="Fuzeile"/>
      <w:jc w:val="left"/>
    </w:pPr>
    <w:r>
      <w:t xml:space="preserve">Abt. Emissionen Sicherheitstechnik Anlagen </w:t>
    </w:r>
    <w:r>
      <w:tab/>
    </w:r>
    <w:r>
      <w:tab/>
    </w:r>
    <w:r w:rsidR="00727B86">
      <w:t xml:space="preserve">Seite </w:t>
    </w:r>
    <w:r w:rsidR="00727B86">
      <w:fldChar w:fldCharType="begin"/>
    </w:r>
    <w:r w:rsidR="00727B86">
      <w:instrText xml:space="preserve"> PAGE  \* Arabic  \* MERGEFORMAT </w:instrText>
    </w:r>
    <w:r w:rsidR="00727B86">
      <w:fldChar w:fldCharType="separate"/>
    </w:r>
    <w:r w:rsidR="00727B86">
      <w:t>2</w:t>
    </w:r>
    <w:r w:rsidR="00727B86">
      <w:fldChar w:fldCharType="end"/>
    </w:r>
    <w:r w:rsidR="00727B86">
      <w:t xml:space="preserve"> von </w:t>
    </w:r>
    <w:fldSimple w:instr=" NUMPAGES  \* Arabic  \* MERGEFORMAT ">
      <w:r w:rsidR="00727B86">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37638" w14:textId="77777777" w:rsidR="00270108" w:rsidRDefault="00270108" w:rsidP="00921517">
      <w:pPr>
        <w:spacing w:after="0" w:line="240" w:lineRule="auto"/>
      </w:pPr>
      <w:r>
        <w:separator/>
      </w:r>
    </w:p>
  </w:footnote>
  <w:footnote w:type="continuationSeparator" w:id="0">
    <w:p w14:paraId="60EBDD4C" w14:textId="77777777" w:rsidR="00270108" w:rsidRDefault="00270108" w:rsidP="00921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0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8"/>
      <w:gridCol w:w="1129"/>
    </w:tblGrid>
    <w:tr w:rsidR="00727B86" w14:paraId="6E672B49" w14:textId="77777777" w:rsidTr="00727B86">
      <w:tc>
        <w:tcPr>
          <w:tcW w:w="9078" w:type="dxa"/>
          <w:vAlign w:val="center"/>
          <w:hideMark/>
        </w:tcPr>
        <w:p w14:paraId="180D3ABF" w14:textId="77777777" w:rsidR="00727B86" w:rsidRDefault="00727B86" w:rsidP="00727B86">
          <w:pPr>
            <w:pStyle w:val="Kopfzeile"/>
            <w:rPr>
              <w:szCs w:val="16"/>
            </w:rPr>
          </w:pPr>
          <w:r>
            <w:rPr>
              <w:szCs w:val="16"/>
            </w:rPr>
            <w:t xml:space="preserve">Vorlage für </w:t>
          </w:r>
          <w:r w:rsidRPr="00727B86">
            <w:rPr>
              <w:szCs w:val="16"/>
            </w:rPr>
            <w:t>die Technische Beschreibung für Batterieladestellen von Flurförderfahrzeugen</w:t>
          </w:r>
        </w:p>
        <w:p w14:paraId="0F449AB7" w14:textId="4F58ADB8" w:rsidR="00727B86" w:rsidRDefault="00727B86" w:rsidP="00727B86">
          <w:pPr>
            <w:pStyle w:val="Kopfzeile"/>
            <w:rPr>
              <w:szCs w:val="16"/>
            </w:rPr>
          </w:pPr>
          <w:r>
            <w:rPr>
              <w:szCs w:val="16"/>
            </w:rPr>
            <w:t>Version: V0001</w:t>
          </w:r>
        </w:p>
        <w:p w14:paraId="55F018C6" w14:textId="3A35AF46" w:rsidR="00727B86" w:rsidRPr="00EF503F" w:rsidRDefault="00727B86" w:rsidP="00727B86">
          <w:pPr>
            <w:pStyle w:val="Kopfzeile"/>
            <w:rPr>
              <w:szCs w:val="16"/>
            </w:rPr>
          </w:pPr>
          <w:r>
            <w:rPr>
              <w:szCs w:val="16"/>
            </w:rPr>
            <w:t>Stand: 0</w:t>
          </w:r>
          <w:r w:rsidR="00C5314F">
            <w:rPr>
              <w:szCs w:val="16"/>
            </w:rPr>
            <w:t>9</w:t>
          </w:r>
          <w:r>
            <w:rPr>
              <w:szCs w:val="16"/>
            </w:rPr>
            <w:t>/2026</w:t>
          </w:r>
        </w:p>
      </w:tc>
      <w:tc>
        <w:tcPr>
          <w:tcW w:w="1129" w:type="dxa"/>
          <w:vAlign w:val="center"/>
          <w:hideMark/>
        </w:tcPr>
        <w:p w14:paraId="76F349E7" w14:textId="51502694" w:rsidR="00727B86" w:rsidRDefault="00727B86" w:rsidP="00727B86">
          <w:pPr>
            <w:pStyle w:val="Kopfzeile"/>
            <w:jc w:val="right"/>
            <w:rPr>
              <w:sz w:val="16"/>
              <w:szCs w:val="16"/>
            </w:rPr>
          </w:pPr>
          <w:r>
            <w:rPr>
              <w:noProof/>
              <w:lang w:val="de-AT" w:eastAsia="de-AT"/>
            </w:rPr>
            <w:drawing>
              <wp:inline distT="0" distB="0" distL="0" distR="0" wp14:anchorId="241DC1C4" wp14:editId="1ACD4EAE">
                <wp:extent cx="542925" cy="542925"/>
                <wp:effectExtent l="0" t="0" r="9525" b="9525"/>
                <wp:docPr id="5" name="Grafik 5" descr="Bildmarken der Amtssignatur | Land Ti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Bildmarken der Amtssignatur | Land Tir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r>
  </w:tbl>
  <w:p w14:paraId="65222C2C" w14:textId="550C6C54" w:rsidR="006944F2" w:rsidRDefault="006944F2" w:rsidP="00727B8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D6C859C"/>
    <w:lvl w:ilvl="0">
      <w:start w:val="1"/>
      <w:numFmt w:val="decimal"/>
      <w:pStyle w:val="Listennummer"/>
      <w:lvlText w:val="%1."/>
      <w:lvlJc w:val="left"/>
      <w:pPr>
        <w:tabs>
          <w:tab w:val="num" w:pos="360"/>
        </w:tabs>
        <w:ind w:left="360" w:hanging="360"/>
      </w:pPr>
    </w:lvl>
  </w:abstractNum>
  <w:abstractNum w:abstractNumId="1" w15:restartNumberingAfterBreak="0">
    <w:nsid w:val="0C764A14"/>
    <w:multiLevelType w:val="hybridMultilevel"/>
    <w:tmpl w:val="26B8A36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 w15:restartNumberingAfterBreak="0">
    <w:nsid w:val="14CA3254"/>
    <w:multiLevelType w:val="hybridMultilevel"/>
    <w:tmpl w:val="1460E5AA"/>
    <w:lvl w:ilvl="0" w:tplc="43F68388">
      <w:start w:val="1"/>
      <w:numFmt w:val="bullet"/>
      <w:lvlText w:val=""/>
      <w:lvlJc w:val="left"/>
      <w:pPr>
        <w:ind w:left="360" w:hanging="360"/>
      </w:pPr>
      <w:rPr>
        <w:rFonts w:ascii="Symbol" w:hAnsi="Symbol" w:hint="default"/>
        <w:color w:val="4472C4" w:themeColor="accen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0227D0"/>
    <w:multiLevelType w:val="hybridMultilevel"/>
    <w:tmpl w:val="190659F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1E364539"/>
    <w:multiLevelType w:val="multilevel"/>
    <w:tmpl w:val="0407001D"/>
    <w:styleLink w:val="Auflistung"/>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83A04B1"/>
    <w:multiLevelType w:val="multilevel"/>
    <w:tmpl w:val="54C21EC2"/>
    <w:styleLink w:val="ListeLandTirol"/>
    <w:lvl w:ilvl="0">
      <w:start w:val="1"/>
      <w:numFmt w:val="bullet"/>
      <w:lvlText w:val="■"/>
      <w:lvlJc w:val="left"/>
      <w:pPr>
        <w:ind w:left="454" w:hanging="227"/>
      </w:pPr>
      <w:rPr>
        <w:rFonts w:ascii="Arial" w:hAnsi="Arial" w:hint="default"/>
      </w:rPr>
    </w:lvl>
    <w:lvl w:ilvl="1">
      <w:start w:val="1"/>
      <w:numFmt w:val="bullet"/>
      <w:lvlText w:val="●"/>
      <w:lvlJc w:val="left"/>
      <w:pPr>
        <w:ind w:left="737" w:hanging="283"/>
      </w:pPr>
      <w:rPr>
        <w:rFonts w:ascii="Arial" w:hAnsi="Arial" w:hint="default"/>
        <w:sz w:val="16"/>
      </w:rPr>
    </w:lvl>
    <w:lvl w:ilvl="2">
      <w:start w:val="1"/>
      <w:numFmt w:val="bullet"/>
      <w:lvlText w:val="■"/>
      <w:lvlJc w:val="left"/>
      <w:pPr>
        <w:ind w:left="907" w:hanging="226"/>
      </w:pPr>
      <w:rPr>
        <w:rFonts w:ascii="Arial" w:hAnsi="Arial" w:hint="default"/>
        <w:color w:val="646464"/>
      </w:rPr>
    </w:lvl>
    <w:lvl w:ilvl="3">
      <w:start w:val="1"/>
      <w:numFmt w:val="bullet"/>
      <w:lvlText w:val="●"/>
      <w:lvlJc w:val="left"/>
      <w:pPr>
        <w:ind w:left="1191" w:hanging="283"/>
      </w:pPr>
      <w:rPr>
        <w:rFonts w:ascii="Arial" w:hAnsi="Arial" w:hint="default"/>
        <w:color w:val="646464"/>
        <w:sz w:val="16"/>
      </w:rPr>
    </w:lvl>
    <w:lvl w:ilvl="4">
      <w:start w:val="1"/>
      <w:numFmt w:val="bullet"/>
      <w:lvlText w:val="■"/>
      <w:lvlJc w:val="left"/>
      <w:pPr>
        <w:ind w:left="1361" w:hanging="226"/>
      </w:pPr>
      <w:rPr>
        <w:rFonts w:ascii="Arial" w:hAnsi="Arial" w:hint="default"/>
        <w:color w:val="A0A0A0"/>
      </w:rPr>
    </w:lvl>
    <w:lvl w:ilvl="5">
      <w:start w:val="1"/>
      <w:numFmt w:val="bullet"/>
      <w:lvlText w:val="●"/>
      <w:lvlJc w:val="left"/>
      <w:pPr>
        <w:ind w:left="1588" w:hanging="226"/>
      </w:pPr>
      <w:rPr>
        <w:rFonts w:ascii="Arial" w:hAnsi="Arial" w:hint="default"/>
        <w:color w:val="A0A0A0"/>
        <w:sz w:val="16"/>
      </w:rPr>
    </w:lvl>
    <w:lvl w:ilvl="6">
      <w:start w:val="1"/>
      <w:numFmt w:val="bullet"/>
      <w:lvlText w:val="■"/>
      <w:lvlJc w:val="left"/>
      <w:pPr>
        <w:ind w:left="1928" w:hanging="339"/>
      </w:pPr>
      <w:rPr>
        <w:rFonts w:ascii="Arial" w:hAnsi="Arial" w:hint="default"/>
        <w:color w:val="A0A0A0"/>
      </w:rPr>
    </w:lvl>
    <w:lvl w:ilvl="7">
      <w:start w:val="1"/>
      <w:numFmt w:val="bullet"/>
      <w:lvlText w:val="●"/>
      <w:lvlJc w:val="left"/>
      <w:pPr>
        <w:ind w:left="2041" w:hanging="225"/>
      </w:pPr>
      <w:rPr>
        <w:rFonts w:ascii="Arial" w:hAnsi="Arial" w:hint="default"/>
        <w:color w:val="A0A0A0"/>
      </w:rPr>
    </w:lvl>
    <w:lvl w:ilvl="8">
      <w:start w:val="1"/>
      <w:numFmt w:val="bullet"/>
      <w:lvlText w:val="■"/>
      <w:lvlJc w:val="left"/>
      <w:pPr>
        <w:ind w:left="2325" w:hanging="282"/>
      </w:pPr>
      <w:rPr>
        <w:rFonts w:ascii="Arial" w:hAnsi="Arial" w:hint="default"/>
        <w:color w:val="A0A0A0"/>
      </w:rPr>
    </w:lvl>
  </w:abstractNum>
  <w:abstractNum w:abstractNumId="6" w15:restartNumberingAfterBreak="0">
    <w:nsid w:val="41547281"/>
    <w:multiLevelType w:val="multilevel"/>
    <w:tmpl w:val="0407001D"/>
    <w:styleLink w:val="Formatvorlage1"/>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EC90098"/>
    <w:multiLevelType w:val="multilevel"/>
    <w:tmpl w:val="83385D78"/>
    <w:lvl w:ilvl="0">
      <w:start w:val="1"/>
      <w:numFmt w:val="decimal"/>
      <w:pStyle w:val="Nummerierteberschrift1"/>
      <w:suff w:val="space"/>
      <w:lvlText w:val="%1."/>
      <w:lvlJc w:val="left"/>
      <w:pPr>
        <w:ind w:left="0" w:firstLine="0"/>
      </w:pPr>
      <w:rPr>
        <w:rFonts w:hint="default"/>
      </w:rPr>
    </w:lvl>
    <w:lvl w:ilvl="1">
      <w:start w:val="1"/>
      <w:numFmt w:val="decimal"/>
      <w:pStyle w:val="Nummerierteberschrift2"/>
      <w:suff w:val="space"/>
      <w:lvlText w:val="%1.%2."/>
      <w:lvlJc w:val="left"/>
      <w:pPr>
        <w:ind w:left="0" w:firstLine="0"/>
      </w:pPr>
      <w:rPr>
        <w:rFonts w:hint="default"/>
      </w:rPr>
    </w:lvl>
    <w:lvl w:ilvl="2">
      <w:start w:val="1"/>
      <w:numFmt w:val="decimal"/>
      <w:pStyle w:val="Nummerierteberschrift3"/>
      <w:suff w:val="space"/>
      <w:lvlText w:val="%1.%2.%3."/>
      <w:lvlJc w:val="left"/>
      <w:pPr>
        <w:ind w:left="0" w:firstLine="0"/>
      </w:pPr>
      <w:rPr>
        <w:rFonts w:hint="default"/>
      </w:rPr>
    </w:lvl>
    <w:lvl w:ilvl="3">
      <w:start w:val="1"/>
      <w:numFmt w:val="decimal"/>
      <w:pStyle w:val="Nummerierteberschrift4"/>
      <w:suff w:val="space"/>
      <w:lvlText w:val="%1.%2.%3.%4."/>
      <w:lvlJc w:val="left"/>
      <w:pPr>
        <w:ind w:left="0" w:firstLine="0"/>
      </w:pPr>
      <w:rPr>
        <w:rFonts w:hint="default"/>
      </w:rPr>
    </w:lvl>
    <w:lvl w:ilvl="4">
      <w:start w:val="1"/>
      <w:numFmt w:val="decimal"/>
      <w:pStyle w:val="Nummerierteberschrift5"/>
      <w:suff w:val="space"/>
      <w:lvlText w:val="%1.%2.%3.%4.%5."/>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60E87496"/>
    <w:multiLevelType w:val="multilevel"/>
    <w:tmpl w:val="1F009F0A"/>
    <w:styleLink w:val="NummerierteListeTirol"/>
    <w:lvl w:ilvl="0">
      <w:start w:val="1"/>
      <w:numFmt w:val="decimal"/>
      <w:lvlText w:val="%1."/>
      <w:lvlJc w:val="left"/>
      <w:pPr>
        <w:tabs>
          <w:tab w:val="num" w:pos="567"/>
        </w:tabs>
        <w:ind w:left="567" w:hanging="340"/>
      </w:pPr>
      <w:rPr>
        <w:rFonts w:ascii="Arial" w:hAnsi="Arial" w:hint="default"/>
      </w:rPr>
    </w:lvl>
    <w:lvl w:ilvl="1">
      <w:start w:val="1"/>
      <w:numFmt w:val="decimal"/>
      <w:lvlText w:val="%1.%2."/>
      <w:lvlJc w:val="left"/>
      <w:pPr>
        <w:tabs>
          <w:tab w:val="num" w:pos="794"/>
        </w:tabs>
        <w:ind w:left="794" w:hanging="567"/>
      </w:pPr>
      <w:rPr>
        <w:rFonts w:hint="default"/>
      </w:rPr>
    </w:lvl>
    <w:lvl w:ilvl="2">
      <w:start w:val="1"/>
      <w:numFmt w:val="decimal"/>
      <w:lvlText w:val="%1.%2.%3."/>
      <w:lvlJc w:val="left"/>
      <w:pPr>
        <w:tabs>
          <w:tab w:val="num" w:pos="1021"/>
        </w:tabs>
        <w:ind w:left="1021" w:hanging="794"/>
      </w:pPr>
      <w:rPr>
        <w:rFonts w:hint="default"/>
      </w:rPr>
    </w:lvl>
    <w:lvl w:ilvl="3">
      <w:start w:val="1"/>
      <w:numFmt w:val="decimal"/>
      <w:lvlText w:val="%1.%2.%3.%4."/>
      <w:lvlJc w:val="left"/>
      <w:pPr>
        <w:tabs>
          <w:tab w:val="num" w:pos="1247"/>
        </w:tabs>
        <w:ind w:left="1247" w:hanging="1020"/>
      </w:pPr>
      <w:rPr>
        <w:rFonts w:hint="default"/>
      </w:rPr>
    </w:lvl>
    <w:lvl w:ilvl="4">
      <w:start w:val="1"/>
      <w:numFmt w:val="decimal"/>
      <w:lvlText w:val="%1.%2.%3.%4.%5."/>
      <w:lvlJc w:val="left"/>
      <w:pPr>
        <w:tabs>
          <w:tab w:val="num" w:pos="1474"/>
        </w:tabs>
        <w:ind w:left="1474" w:hanging="1247"/>
      </w:pPr>
      <w:rPr>
        <w:rFonts w:hint="default"/>
      </w:rPr>
    </w:lvl>
    <w:lvl w:ilvl="5">
      <w:start w:val="1"/>
      <w:numFmt w:val="decimal"/>
      <w:lvlText w:val="%1.%2.%3.%4.%5.%6."/>
      <w:lvlJc w:val="left"/>
      <w:pPr>
        <w:tabs>
          <w:tab w:val="num" w:pos="1701"/>
        </w:tabs>
        <w:ind w:left="1701" w:hanging="1474"/>
      </w:pPr>
      <w:rPr>
        <w:rFonts w:hint="default"/>
      </w:rPr>
    </w:lvl>
    <w:lvl w:ilvl="6">
      <w:start w:val="1"/>
      <w:numFmt w:val="decimal"/>
      <w:lvlText w:val="%1.%2.%3.%4.%5.%6.%7."/>
      <w:lvlJc w:val="left"/>
      <w:pPr>
        <w:tabs>
          <w:tab w:val="num" w:pos="1928"/>
        </w:tabs>
        <w:ind w:left="1928" w:hanging="1701"/>
      </w:pPr>
      <w:rPr>
        <w:rFonts w:hint="default"/>
      </w:rPr>
    </w:lvl>
    <w:lvl w:ilvl="7">
      <w:start w:val="1"/>
      <w:numFmt w:val="decimal"/>
      <w:lvlText w:val="%1.%2.%3.%4.%5.%6.%7.%8."/>
      <w:lvlJc w:val="left"/>
      <w:pPr>
        <w:tabs>
          <w:tab w:val="num" w:pos="2155"/>
        </w:tabs>
        <w:ind w:left="2155" w:hanging="1928"/>
      </w:pPr>
      <w:rPr>
        <w:rFonts w:hint="default"/>
      </w:rPr>
    </w:lvl>
    <w:lvl w:ilvl="8">
      <w:start w:val="1"/>
      <w:numFmt w:val="decimal"/>
      <w:lvlText w:val="%1.%2.%3.%4.%5.%6.%7.%8.%9."/>
      <w:lvlJc w:val="left"/>
      <w:pPr>
        <w:tabs>
          <w:tab w:val="num" w:pos="2381"/>
        </w:tabs>
        <w:ind w:left="2381" w:hanging="2154"/>
      </w:pPr>
      <w:rPr>
        <w:rFonts w:hint="default"/>
      </w:rPr>
    </w:lvl>
  </w:abstractNum>
  <w:num w:numId="1" w16cid:durableId="1329865392">
    <w:abstractNumId w:val="6"/>
  </w:num>
  <w:num w:numId="2" w16cid:durableId="1995790975">
    <w:abstractNumId w:val="4"/>
  </w:num>
  <w:num w:numId="3" w16cid:durableId="26489027">
    <w:abstractNumId w:val="5"/>
  </w:num>
  <w:num w:numId="4" w16cid:durableId="154688595">
    <w:abstractNumId w:val="0"/>
  </w:num>
  <w:num w:numId="5" w16cid:durableId="219288452">
    <w:abstractNumId w:val="8"/>
  </w:num>
  <w:num w:numId="6" w16cid:durableId="1889796516">
    <w:abstractNumId w:val="7"/>
  </w:num>
  <w:num w:numId="7" w16cid:durableId="3434356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6718348">
    <w:abstractNumId w:val="1"/>
  </w:num>
  <w:num w:numId="9" w16cid:durableId="1919705605">
    <w:abstractNumId w:val="2"/>
  </w:num>
  <w:num w:numId="10" w16cid:durableId="329678516">
    <w:abstractNumId w:val="3"/>
  </w:num>
  <w:num w:numId="11" w16cid:durableId="202793247">
    <w:abstractNumId w:val="3"/>
  </w:num>
  <w:num w:numId="12" w16cid:durableId="174753362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9"/>
  <w:hyphenationZone w:val="425"/>
  <w:defaultTableStyle w:val="TabelleTirol"/>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F34"/>
    <w:rsid w:val="00011F29"/>
    <w:rsid w:val="00014097"/>
    <w:rsid w:val="00015446"/>
    <w:rsid w:val="000349E5"/>
    <w:rsid w:val="00046DB0"/>
    <w:rsid w:val="00047845"/>
    <w:rsid w:val="00052E31"/>
    <w:rsid w:val="00056EEF"/>
    <w:rsid w:val="000657B7"/>
    <w:rsid w:val="00067258"/>
    <w:rsid w:val="000711F0"/>
    <w:rsid w:val="000B64FF"/>
    <w:rsid w:val="000B6AB5"/>
    <w:rsid w:val="000C19BA"/>
    <w:rsid w:val="000C5747"/>
    <w:rsid w:val="000C7341"/>
    <w:rsid w:val="000D38B4"/>
    <w:rsid w:val="000E383F"/>
    <w:rsid w:val="000E3D8C"/>
    <w:rsid w:val="000F2C78"/>
    <w:rsid w:val="00104563"/>
    <w:rsid w:val="001047EF"/>
    <w:rsid w:val="0010694E"/>
    <w:rsid w:val="00110890"/>
    <w:rsid w:val="00110CA6"/>
    <w:rsid w:val="00112E33"/>
    <w:rsid w:val="00114A06"/>
    <w:rsid w:val="00121767"/>
    <w:rsid w:val="00136210"/>
    <w:rsid w:val="00141211"/>
    <w:rsid w:val="001467A9"/>
    <w:rsid w:val="0015049B"/>
    <w:rsid w:val="001506C9"/>
    <w:rsid w:val="0016312A"/>
    <w:rsid w:val="001819C9"/>
    <w:rsid w:val="001819F2"/>
    <w:rsid w:val="00182364"/>
    <w:rsid w:val="00183225"/>
    <w:rsid w:val="001A0F95"/>
    <w:rsid w:val="001C037B"/>
    <w:rsid w:val="001C2F82"/>
    <w:rsid w:val="001C3781"/>
    <w:rsid w:val="001D12CE"/>
    <w:rsid w:val="001F3DA8"/>
    <w:rsid w:val="001F47AB"/>
    <w:rsid w:val="001F6A31"/>
    <w:rsid w:val="001F6C54"/>
    <w:rsid w:val="00201E27"/>
    <w:rsid w:val="00205B43"/>
    <w:rsid w:val="002064C3"/>
    <w:rsid w:val="0020793B"/>
    <w:rsid w:val="00211D1D"/>
    <w:rsid w:val="002178C3"/>
    <w:rsid w:val="002233AB"/>
    <w:rsid w:val="002270BF"/>
    <w:rsid w:val="00242F3D"/>
    <w:rsid w:val="00254583"/>
    <w:rsid w:val="0025581E"/>
    <w:rsid w:val="00270108"/>
    <w:rsid w:val="00274D44"/>
    <w:rsid w:val="0027791A"/>
    <w:rsid w:val="002816F0"/>
    <w:rsid w:val="002B2268"/>
    <w:rsid w:val="002D4523"/>
    <w:rsid w:val="002E44CA"/>
    <w:rsid w:val="002F05E7"/>
    <w:rsid w:val="002F256E"/>
    <w:rsid w:val="002F4801"/>
    <w:rsid w:val="002F49B2"/>
    <w:rsid w:val="002F7FF7"/>
    <w:rsid w:val="00302D25"/>
    <w:rsid w:val="003102A7"/>
    <w:rsid w:val="00333BE8"/>
    <w:rsid w:val="003376EB"/>
    <w:rsid w:val="003547BC"/>
    <w:rsid w:val="00375DAE"/>
    <w:rsid w:val="00383CF5"/>
    <w:rsid w:val="00384036"/>
    <w:rsid w:val="00396E5D"/>
    <w:rsid w:val="003A671F"/>
    <w:rsid w:val="003A694F"/>
    <w:rsid w:val="003C42BE"/>
    <w:rsid w:val="003D5DDA"/>
    <w:rsid w:val="003E09BF"/>
    <w:rsid w:val="003E0A54"/>
    <w:rsid w:val="003E3422"/>
    <w:rsid w:val="003F0C5F"/>
    <w:rsid w:val="003F1AD4"/>
    <w:rsid w:val="003F2C34"/>
    <w:rsid w:val="00400A99"/>
    <w:rsid w:val="00421EC0"/>
    <w:rsid w:val="00426993"/>
    <w:rsid w:val="0045293B"/>
    <w:rsid w:val="00462F44"/>
    <w:rsid w:val="00465B02"/>
    <w:rsid w:val="004925A5"/>
    <w:rsid w:val="004934DD"/>
    <w:rsid w:val="004B21DA"/>
    <w:rsid w:val="004C1EF2"/>
    <w:rsid w:val="004C5005"/>
    <w:rsid w:val="004E4437"/>
    <w:rsid w:val="004F2739"/>
    <w:rsid w:val="004F5876"/>
    <w:rsid w:val="00510270"/>
    <w:rsid w:val="00532332"/>
    <w:rsid w:val="00533478"/>
    <w:rsid w:val="00537DE2"/>
    <w:rsid w:val="005506B6"/>
    <w:rsid w:val="00550D5A"/>
    <w:rsid w:val="005548ED"/>
    <w:rsid w:val="00555913"/>
    <w:rsid w:val="005634C9"/>
    <w:rsid w:val="00595A1F"/>
    <w:rsid w:val="005A7A5A"/>
    <w:rsid w:val="005C2515"/>
    <w:rsid w:val="005C2991"/>
    <w:rsid w:val="005C588B"/>
    <w:rsid w:val="005D1E53"/>
    <w:rsid w:val="005D2FAE"/>
    <w:rsid w:val="005D7D89"/>
    <w:rsid w:val="005F66FF"/>
    <w:rsid w:val="0060023D"/>
    <w:rsid w:val="00607D2A"/>
    <w:rsid w:val="00616CA7"/>
    <w:rsid w:val="006201F4"/>
    <w:rsid w:val="00636A43"/>
    <w:rsid w:val="00647396"/>
    <w:rsid w:val="006475A8"/>
    <w:rsid w:val="00652D19"/>
    <w:rsid w:val="00653C87"/>
    <w:rsid w:val="006601A7"/>
    <w:rsid w:val="0066199B"/>
    <w:rsid w:val="00677C98"/>
    <w:rsid w:val="006944F2"/>
    <w:rsid w:val="0069497E"/>
    <w:rsid w:val="00695AF3"/>
    <w:rsid w:val="00696E6C"/>
    <w:rsid w:val="006A72BC"/>
    <w:rsid w:val="006B38EA"/>
    <w:rsid w:val="006D2C65"/>
    <w:rsid w:val="006D3277"/>
    <w:rsid w:val="006D5027"/>
    <w:rsid w:val="006D6106"/>
    <w:rsid w:val="00711AF5"/>
    <w:rsid w:val="00720CE5"/>
    <w:rsid w:val="00725322"/>
    <w:rsid w:val="00727B86"/>
    <w:rsid w:val="00746B14"/>
    <w:rsid w:val="007474CD"/>
    <w:rsid w:val="00755CD9"/>
    <w:rsid w:val="007817EE"/>
    <w:rsid w:val="007828F1"/>
    <w:rsid w:val="00791A41"/>
    <w:rsid w:val="007940D9"/>
    <w:rsid w:val="00796242"/>
    <w:rsid w:val="007A35E3"/>
    <w:rsid w:val="007C5287"/>
    <w:rsid w:val="007D148F"/>
    <w:rsid w:val="007D4BAA"/>
    <w:rsid w:val="007D7B60"/>
    <w:rsid w:val="007E0C84"/>
    <w:rsid w:val="00801833"/>
    <w:rsid w:val="00804359"/>
    <w:rsid w:val="00804673"/>
    <w:rsid w:val="00807FA4"/>
    <w:rsid w:val="0082113F"/>
    <w:rsid w:val="0082138B"/>
    <w:rsid w:val="00832219"/>
    <w:rsid w:val="00834875"/>
    <w:rsid w:val="00837F56"/>
    <w:rsid w:val="00844CDB"/>
    <w:rsid w:val="0084533C"/>
    <w:rsid w:val="00846B3E"/>
    <w:rsid w:val="00852B23"/>
    <w:rsid w:val="008705F2"/>
    <w:rsid w:val="008735F8"/>
    <w:rsid w:val="00883CF2"/>
    <w:rsid w:val="0088474A"/>
    <w:rsid w:val="008B1F3C"/>
    <w:rsid w:val="008C5484"/>
    <w:rsid w:val="008D0E2A"/>
    <w:rsid w:val="008E1181"/>
    <w:rsid w:val="008E3BE5"/>
    <w:rsid w:val="008E3E07"/>
    <w:rsid w:val="008F0DA4"/>
    <w:rsid w:val="00902C50"/>
    <w:rsid w:val="00911747"/>
    <w:rsid w:val="00911B26"/>
    <w:rsid w:val="00914C22"/>
    <w:rsid w:val="00916EDF"/>
    <w:rsid w:val="00921517"/>
    <w:rsid w:val="00921D6A"/>
    <w:rsid w:val="00932604"/>
    <w:rsid w:val="00947D31"/>
    <w:rsid w:val="00951607"/>
    <w:rsid w:val="0095339C"/>
    <w:rsid w:val="009663CD"/>
    <w:rsid w:val="009800C1"/>
    <w:rsid w:val="00982053"/>
    <w:rsid w:val="009915D5"/>
    <w:rsid w:val="00997102"/>
    <w:rsid w:val="00997D8A"/>
    <w:rsid w:val="009A3304"/>
    <w:rsid w:val="009B4A13"/>
    <w:rsid w:val="009C34E5"/>
    <w:rsid w:val="009D6E8A"/>
    <w:rsid w:val="009E0D7E"/>
    <w:rsid w:val="009E3B4E"/>
    <w:rsid w:val="009E6902"/>
    <w:rsid w:val="009F3E83"/>
    <w:rsid w:val="009F470E"/>
    <w:rsid w:val="00A1289F"/>
    <w:rsid w:val="00A13F66"/>
    <w:rsid w:val="00A1493F"/>
    <w:rsid w:val="00A169B2"/>
    <w:rsid w:val="00A35959"/>
    <w:rsid w:val="00A3661B"/>
    <w:rsid w:val="00A461EF"/>
    <w:rsid w:val="00A5320C"/>
    <w:rsid w:val="00A62489"/>
    <w:rsid w:val="00A7097A"/>
    <w:rsid w:val="00A86404"/>
    <w:rsid w:val="00AC2DF6"/>
    <w:rsid w:val="00AC702B"/>
    <w:rsid w:val="00AE3DBE"/>
    <w:rsid w:val="00AF1274"/>
    <w:rsid w:val="00B00C0A"/>
    <w:rsid w:val="00B00C39"/>
    <w:rsid w:val="00B00E47"/>
    <w:rsid w:val="00B0480E"/>
    <w:rsid w:val="00B10883"/>
    <w:rsid w:val="00B11BFF"/>
    <w:rsid w:val="00B3378A"/>
    <w:rsid w:val="00B3423C"/>
    <w:rsid w:val="00B42BB4"/>
    <w:rsid w:val="00B5259F"/>
    <w:rsid w:val="00B66826"/>
    <w:rsid w:val="00B66917"/>
    <w:rsid w:val="00B67E5D"/>
    <w:rsid w:val="00B71FD1"/>
    <w:rsid w:val="00B74BC5"/>
    <w:rsid w:val="00B75D70"/>
    <w:rsid w:val="00B7779E"/>
    <w:rsid w:val="00B81F27"/>
    <w:rsid w:val="00B8441F"/>
    <w:rsid w:val="00B85FDD"/>
    <w:rsid w:val="00B9434F"/>
    <w:rsid w:val="00BB2C9F"/>
    <w:rsid w:val="00BB4448"/>
    <w:rsid w:val="00BC246A"/>
    <w:rsid w:val="00BC3898"/>
    <w:rsid w:val="00BC5F1C"/>
    <w:rsid w:val="00BD4736"/>
    <w:rsid w:val="00BD4782"/>
    <w:rsid w:val="00BE0124"/>
    <w:rsid w:val="00BF2D6A"/>
    <w:rsid w:val="00C038F3"/>
    <w:rsid w:val="00C045F7"/>
    <w:rsid w:val="00C07C75"/>
    <w:rsid w:val="00C25316"/>
    <w:rsid w:val="00C2594D"/>
    <w:rsid w:val="00C40191"/>
    <w:rsid w:val="00C4222B"/>
    <w:rsid w:val="00C44E0F"/>
    <w:rsid w:val="00C452E3"/>
    <w:rsid w:val="00C5314F"/>
    <w:rsid w:val="00C54D9C"/>
    <w:rsid w:val="00C719E6"/>
    <w:rsid w:val="00C855B1"/>
    <w:rsid w:val="00CA1F34"/>
    <w:rsid w:val="00CA40E5"/>
    <w:rsid w:val="00CA4333"/>
    <w:rsid w:val="00CB00B4"/>
    <w:rsid w:val="00CB635C"/>
    <w:rsid w:val="00CB746E"/>
    <w:rsid w:val="00CD06DE"/>
    <w:rsid w:val="00CD1290"/>
    <w:rsid w:val="00CD3352"/>
    <w:rsid w:val="00CD48BC"/>
    <w:rsid w:val="00CE03D7"/>
    <w:rsid w:val="00CE22D3"/>
    <w:rsid w:val="00CE5F4A"/>
    <w:rsid w:val="00CE70BF"/>
    <w:rsid w:val="00D10D2E"/>
    <w:rsid w:val="00D172B8"/>
    <w:rsid w:val="00D209F3"/>
    <w:rsid w:val="00D236E1"/>
    <w:rsid w:val="00D25F4B"/>
    <w:rsid w:val="00D306E4"/>
    <w:rsid w:val="00D33310"/>
    <w:rsid w:val="00D45F90"/>
    <w:rsid w:val="00D50526"/>
    <w:rsid w:val="00D50CAB"/>
    <w:rsid w:val="00D7048E"/>
    <w:rsid w:val="00D722F7"/>
    <w:rsid w:val="00D87843"/>
    <w:rsid w:val="00D9061B"/>
    <w:rsid w:val="00D9275C"/>
    <w:rsid w:val="00D92764"/>
    <w:rsid w:val="00D97692"/>
    <w:rsid w:val="00DA0556"/>
    <w:rsid w:val="00DA10BB"/>
    <w:rsid w:val="00DB0350"/>
    <w:rsid w:val="00DC6DBF"/>
    <w:rsid w:val="00DC737C"/>
    <w:rsid w:val="00DD2140"/>
    <w:rsid w:val="00DD5267"/>
    <w:rsid w:val="00DE6006"/>
    <w:rsid w:val="00DE7F63"/>
    <w:rsid w:val="00DF01A9"/>
    <w:rsid w:val="00E14E1F"/>
    <w:rsid w:val="00E17001"/>
    <w:rsid w:val="00E21BD1"/>
    <w:rsid w:val="00E3515E"/>
    <w:rsid w:val="00E351E7"/>
    <w:rsid w:val="00E37A2A"/>
    <w:rsid w:val="00E43151"/>
    <w:rsid w:val="00E47F2C"/>
    <w:rsid w:val="00E57F9F"/>
    <w:rsid w:val="00E61CE8"/>
    <w:rsid w:val="00E73C6E"/>
    <w:rsid w:val="00E7770A"/>
    <w:rsid w:val="00E819AC"/>
    <w:rsid w:val="00E847C5"/>
    <w:rsid w:val="00E910B0"/>
    <w:rsid w:val="00EA1871"/>
    <w:rsid w:val="00EA750C"/>
    <w:rsid w:val="00EA78E2"/>
    <w:rsid w:val="00EB3C57"/>
    <w:rsid w:val="00EB4E58"/>
    <w:rsid w:val="00ED0887"/>
    <w:rsid w:val="00ED3328"/>
    <w:rsid w:val="00ED40C7"/>
    <w:rsid w:val="00ED62E4"/>
    <w:rsid w:val="00EE0D94"/>
    <w:rsid w:val="00EE3E11"/>
    <w:rsid w:val="00EE6917"/>
    <w:rsid w:val="00EE7C9A"/>
    <w:rsid w:val="00EF254D"/>
    <w:rsid w:val="00EF4308"/>
    <w:rsid w:val="00EF503F"/>
    <w:rsid w:val="00EF7490"/>
    <w:rsid w:val="00F22767"/>
    <w:rsid w:val="00F30AAC"/>
    <w:rsid w:val="00F54AC7"/>
    <w:rsid w:val="00F57939"/>
    <w:rsid w:val="00F62C13"/>
    <w:rsid w:val="00F72AF5"/>
    <w:rsid w:val="00F93FCA"/>
    <w:rsid w:val="00FA777F"/>
    <w:rsid w:val="00FA77B0"/>
    <w:rsid w:val="00FB1779"/>
    <w:rsid w:val="00FB465A"/>
    <w:rsid w:val="00FB7177"/>
    <w:rsid w:val="00FC4857"/>
    <w:rsid w:val="00FD0413"/>
    <w:rsid w:val="00FD137C"/>
    <w:rsid w:val="00FD14CA"/>
    <w:rsid w:val="00FD3084"/>
    <w:rsid w:val="00FD3C36"/>
    <w:rsid w:val="00FE3822"/>
    <w:rsid w:val="00FE6B3F"/>
    <w:rsid w:val="00FF30E7"/>
    <w:rsid w:val="00FF7A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4680F8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4359"/>
    <w:pPr>
      <w:spacing w:line="260" w:lineRule="atLeast"/>
    </w:pPr>
    <w:rPr>
      <w:rFonts w:ascii="Arial" w:hAnsi="Arial"/>
      <w:sz w:val="20"/>
    </w:rPr>
  </w:style>
  <w:style w:type="paragraph" w:styleId="berschrift1">
    <w:name w:val="heading 1"/>
    <w:aliases w:val="Ü1"/>
    <w:basedOn w:val="Standard"/>
    <w:next w:val="Standard"/>
    <w:link w:val="berschrift1Zchn"/>
    <w:uiPriority w:val="9"/>
    <w:qFormat/>
    <w:rsid w:val="005548ED"/>
    <w:pPr>
      <w:keepNext/>
      <w:keepLines/>
      <w:spacing w:line="480" w:lineRule="atLeast"/>
      <w:contextualSpacing/>
      <w:outlineLvl w:val="0"/>
    </w:pPr>
    <w:rPr>
      <w:rFonts w:eastAsiaTheme="majorEastAsia" w:cstheme="majorBidi"/>
      <w:b/>
      <w:sz w:val="28"/>
      <w:szCs w:val="32"/>
    </w:rPr>
  </w:style>
  <w:style w:type="paragraph" w:styleId="berschrift2">
    <w:name w:val="heading 2"/>
    <w:aliases w:val="Ü2"/>
    <w:basedOn w:val="Standard"/>
    <w:next w:val="Standard"/>
    <w:link w:val="berschrift2Zchn"/>
    <w:uiPriority w:val="9"/>
    <w:qFormat/>
    <w:rsid w:val="005548ED"/>
    <w:pPr>
      <w:keepNext/>
      <w:keepLines/>
      <w:spacing w:line="340" w:lineRule="atLeast"/>
      <w:contextualSpacing/>
      <w:outlineLvl w:val="1"/>
    </w:pPr>
    <w:rPr>
      <w:rFonts w:eastAsiaTheme="majorEastAsia" w:cstheme="majorBidi"/>
      <w:b/>
      <w:sz w:val="24"/>
      <w:szCs w:val="26"/>
    </w:rPr>
  </w:style>
  <w:style w:type="paragraph" w:styleId="berschrift3">
    <w:name w:val="heading 3"/>
    <w:aliases w:val="Ü3"/>
    <w:basedOn w:val="Standard"/>
    <w:next w:val="Standard"/>
    <w:link w:val="berschrift3Zchn"/>
    <w:uiPriority w:val="9"/>
    <w:qFormat/>
    <w:rsid w:val="005548ED"/>
    <w:pPr>
      <w:keepNext/>
      <w:keepLines/>
      <w:spacing w:line="340" w:lineRule="atLeast"/>
      <w:contextualSpacing/>
      <w:outlineLvl w:val="2"/>
    </w:pPr>
    <w:rPr>
      <w:rFonts w:eastAsiaTheme="majorEastAsia" w:cstheme="majorBidi"/>
      <w:sz w:val="24"/>
      <w:szCs w:val="24"/>
    </w:rPr>
  </w:style>
  <w:style w:type="paragraph" w:styleId="berschrift4">
    <w:name w:val="heading 4"/>
    <w:aliases w:val="Ü4"/>
    <w:basedOn w:val="Standard"/>
    <w:next w:val="Standard"/>
    <w:link w:val="berschrift4Zchn"/>
    <w:uiPriority w:val="9"/>
    <w:qFormat/>
    <w:rsid w:val="005548ED"/>
    <w:pPr>
      <w:keepNext/>
      <w:keepLines/>
      <w:contextualSpacing/>
      <w:outlineLvl w:val="3"/>
    </w:pPr>
    <w:rPr>
      <w:rFonts w:eastAsiaTheme="majorEastAsia" w:cstheme="majorBidi"/>
      <w:b/>
      <w:iCs/>
    </w:rPr>
  </w:style>
  <w:style w:type="paragraph" w:styleId="berschrift5">
    <w:name w:val="heading 5"/>
    <w:aliases w:val="Ü5"/>
    <w:basedOn w:val="Standard"/>
    <w:next w:val="Standard"/>
    <w:link w:val="berschrift5Zchn"/>
    <w:uiPriority w:val="9"/>
    <w:semiHidden/>
    <w:unhideWhenUsed/>
    <w:qFormat/>
    <w:rsid w:val="005548ED"/>
    <w:pPr>
      <w:keepNext/>
      <w:keepLines/>
      <w:contextualSpacing/>
      <w:outlineLvl w:val="4"/>
    </w:pPr>
    <w:rPr>
      <w:rFonts w:eastAsiaTheme="majorEastAsia" w:cstheme="majorBidi"/>
    </w:rPr>
  </w:style>
  <w:style w:type="paragraph" w:styleId="berschrift6">
    <w:name w:val="heading 6"/>
    <w:aliases w:val="Ü6"/>
    <w:basedOn w:val="Standard"/>
    <w:next w:val="Standard"/>
    <w:link w:val="berschrift6Zchn"/>
    <w:uiPriority w:val="9"/>
    <w:semiHidden/>
    <w:unhideWhenUsed/>
    <w:qFormat/>
    <w:rsid w:val="005548ED"/>
    <w:pPr>
      <w:keepNext/>
      <w:keepLines/>
      <w:spacing w:before="40" w:after="0"/>
      <w:contextualSpacing/>
      <w:outlineLvl w:val="5"/>
    </w:pPr>
    <w:rPr>
      <w:rFonts w:eastAsiaTheme="majorEastAsia" w:cstheme="majorBidi"/>
    </w:rPr>
  </w:style>
  <w:style w:type="paragraph" w:styleId="berschrift7">
    <w:name w:val="heading 7"/>
    <w:aliases w:val="Ü7"/>
    <w:basedOn w:val="Standard"/>
    <w:next w:val="Standard"/>
    <w:link w:val="berschrift7Zchn"/>
    <w:uiPriority w:val="9"/>
    <w:semiHidden/>
    <w:unhideWhenUsed/>
    <w:qFormat/>
    <w:rsid w:val="005548ED"/>
    <w:pPr>
      <w:keepNext/>
      <w:keepLines/>
      <w:spacing w:before="40" w:after="0"/>
      <w:contextualSpacing/>
      <w:outlineLvl w:val="6"/>
    </w:pPr>
    <w:rPr>
      <w:rFonts w:eastAsiaTheme="majorEastAsia" w:cstheme="majorBidi"/>
      <w:i/>
      <w:iCs/>
    </w:rPr>
  </w:style>
  <w:style w:type="paragraph" w:styleId="berschrift8">
    <w:name w:val="heading 8"/>
    <w:aliases w:val="Ü8"/>
    <w:basedOn w:val="Standard"/>
    <w:next w:val="Standard"/>
    <w:link w:val="berschrift8Zchn"/>
    <w:uiPriority w:val="9"/>
    <w:semiHidden/>
    <w:unhideWhenUsed/>
    <w:qFormat/>
    <w:rsid w:val="005548ED"/>
    <w:pPr>
      <w:keepNext/>
      <w:keepLines/>
      <w:spacing w:before="40" w:after="0"/>
      <w:contextualSpacing/>
      <w:outlineLvl w:val="7"/>
    </w:pPr>
    <w:rPr>
      <w:rFonts w:eastAsiaTheme="majorEastAsia" w:cstheme="majorBidi"/>
      <w:sz w:val="21"/>
      <w:szCs w:val="21"/>
    </w:rPr>
  </w:style>
  <w:style w:type="paragraph" w:styleId="berschrift9">
    <w:name w:val="heading 9"/>
    <w:aliases w:val="Ü9"/>
    <w:basedOn w:val="Standard"/>
    <w:next w:val="Standard"/>
    <w:link w:val="berschrift9Zchn"/>
    <w:uiPriority w:val="9"/>
    <w:semiHidden/>
    <w:unhideWhenUsed/>
    <w:qFormat/>
    <w:rsid w:val="005548ED"/>
    <w:pPr>
      <w:keepNext/>
      <w:keepLines/>
      <w:spacing w:before="40" w:after="0"/>
      <w:contextualSpacing/>
      <w:outlineLvl w:val="8"/>
    </w:pPr>
    <w:rPr>
      <w:rFonts w:eastAsiaTheme="majorEastAsia" w:cstheme="majorBidi"/>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48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48ED"/>
    <w:rPr>
      <w:rFonts w:ascii="Arial" w:hAnsi="Arial"/>
      <w:sz w:val="20"/>
    </w:rPr>
  </w:style>
  <w:style w:type="paragraph" w:styleId="Fuzeile">
    <w:name w:val="footer"/>
    <w:basedOn w:val="Standard"/>
    <w:link w:val="FuzeileZchn"/>
    <w:uiPriority w:val="99"/>
    <w:unhideWhenUsed/>
    <w:rsid w:val="005548ED"/>
    <w:pPr>
      <w:tabs>
        <w:tab w:val="center" w:pos="4536"/>
        <w:tab w:val="right" w:pos="9072"/>
      </w:tabs>
      <w:spacing w:after="0" w:line="240" w:lineRule="auto"/>
      <w:jc w:val="right"/>
    </w:pPr>
  </w:style>
  <w:style w:type="character" w:customStyle="1" w:styleId="FuzeileZchn">
    <w:name w:val="Fußzeile Zchn"/>
    <w:basedOn w:val="Absatz-Standardschriftart"/>
    <w:link w:val="Fuzeile"/>
    <w:uiPriority w:val="99"/>
    <w:rsid w:val="005548ED"/>
    <w:rPr>
      <w:rFonts w:ascii="Arial" w:hAnsi="Arial"/>
      <w:sz w:val="20"/>
    </w:rPr>
  </w:style>
  <w:style w:type="character" w:styleId="Hyperlink">
    <w:name w:val="Hyperlink"/>
    <w:basedOn w:val="Absatz-Standardschriftart"/>
    <w:uiPriority w:val="99"/>
    <w:unhideWhenUsed/>
    <w:rsid w:val="005548ED"/>
    <w:rPr>
      <w:color w:val="0563C1" w:themeColor="hyperlink"/>
      <w:u w:val="single"/>
    </w:rPr>
  </w:style>
  <w:style w:type="character" w:customStyle="1" w:styleId="NichtaufgelsteErwhnung1">
    <w:name w:val="Nicht aufgelöste Erwähnung1"/>
    <w:basedOn w:val="Absatz-Standardschriftart"/>
    <w:uiPriority w:val="99"/>
    <w:semiHidden/>
    <w:unhideWhenUsed/>
    <w:rsid w:val="005548ED"/>
    <w:rPr>
      <w:color w:val="605E5C"/>
      <w:shd w:val="clear" w:color="auto" w:fill="E1DFDD"/>
    </w:rPr>
  </w:style>
  <w:style w:type="character" w:customStyle="1" w:styleId="BriefkopfFett">
    <w:name w:val="Briefkopf_Fett"/>
    <w:basedOn w:val="Absatz-Standardschriftart"/>
    <w:uiPriority w:val="99"/>
    <w:semiHidden/>
    <w:qFormat/>
    <w:rsid w:val="005548ED"/>
    <w:rPr>
      <w:b/>
    </w:rPr>
  </w:style>
  <w:style w:type="paragraph" w:customStyle="1" w:styleId="BriefkopfRcksendezeile">
    <w:name w:val="Briefkopf_Rücksendezeile"/>
    <w:basedOn w:val="Standard"/>
    <w:uiPriority w:val="99"/>
    <w:semiHidden/>
    <w:qFormat/>
    <w:rsid w:val="005548ED"/>
    <w:pPr>
      <w:spacing w:line="240" w:lineRule="auto"/>
    </w:pPr>
    <w:rPr>
      <w:color w:val="595959"/>
      <w:sz w:val="12"/>
    </w:rPr>
  </w:style>
  <w:style w:type="character" w:customStyle="1" w:styleId="berschrift1Zchn">
    <w:name w:val="Überschrift 1 Zchn"/>
    <w:aliases w:val="Ü1 Zchn"/>
    <w:basedOn w:val="Absatz-Standardschriftart"/>
    <w:link w:val="berschrift1"/>
    <w:uiPriority w:val="9"/>
    <w:rsid w:val="005548ED"/>
    <w:rPr>
      <w:rFonts w:ascii="Arial" w:eastAsiaTheme="majorEastAsia" w:hAnsi="Arial" w:cstheme="majorBidi"/>
      <w:b/>
      <w:sz w:val="28"/>
      <w:szCs w:val="32"/>
    </w:rPr>
  </w:style>
  <w:style w:type="paragraph" w:customStyle="1" w:styleId="BriefkopfGZ">
    <w:name w:val="Briefkopf_GZ"/>
    <w:basedOn w:val="Standard"/>
    <w:link w:val="BriefkopfGZZchn"/>
    <w:uiPriority w:val="99"/>
    <w:semiHidden/>
    <w:qFormat/>
    <w:rsid w:val="005548ED"/>
    <w:pPr>
      <w:spacing w:after="0"/>
    </w:pPr>
  </w:style>
  <w:style w:type="character" w:customStyle="1" w:styleId="berschrift2Zchn">
    <w:name w:val="Überschrift 2 Zchn"/>
    <w:aliases w:val="Ü2 Zchn"/>
    <w:basedOn w:val="Absatz-Standardschriftart"/>
    <w:link w:val="berschrift2"/>
    <w:uiPriority w:val="9"/>
    <w:rsid w:val="005548ED"/>
    <w:rPr>
      <w:rFonts w:ascii="Arial" w:eastAsiaTheme="majorEastAsia" w:hAnsi="Arial" w:cstheme="majorBidi"/>
      <w:b/>
      <w:sz w:val="24"/>
      <w:szCs w:val="26"/>
    </w:rPr>
  </w:style>
  <w:style w:type="paragraph" w:customStyle="1" w:styleId="BriefkopfAmt">
    <w:name w:val="Briefkopf_Amt"/>
    <w:basedOn w:val="Standard"/>
    <w:link w:val="BriefkopfAmtZchn"/>
    <w:uiPriority w:val="99"/>
    <w:semiHidden/>
    <w:qFormat/>
    <w:rsid w:val="005548ED"/>
    <w:pPr>
      <w:spacing w:after="0"/>
    </w:pPr>
  </w:style>
  <w:style w:type="paragraph" w:customStyle="1" w:styleId="BriefkopfSachbearbeiter">
    <w:name w:val="Briefkopf_Sachbearbeiter"/>
    <w:link w:val="BriefkopfSachbearbeiterZchn"/>
    <w:uiPriority w:val="99"/>
    <w:semiHidden/>
    <w:qFormat/>
    <w:rsid w:val="005548ED"/>
    <w:pPr>
      <w:spacing w:before="320" w:after="0" w:line="260" w:lineRule="exact"/>
    </w:pPr>
    <w:rPr>
      <w:rFonts w:ascii="Arial" w:hAnsi="Arial"/>
      <w:sz w:val="20"/>
    </w:rPr>
  </w:style>
  <w:style w:type="character" w:customStyle="1" w:styleId="BriefkopfAmtZchn">
    <w:name w:val="Briefkopf_Amt Zchn"/>
    <w:basedOn w:val="Absatz-Standardschriftart"/>
    <w:link w:val="BriefkopfAmt"/>
    <w:uiPriority w:val="99"/>
    <w:semiHidden/>
    <w:rsid w:val="005548ED"/>
    <w:rPr>
      <w:rFonts w:ascii="Arial" w:hAnsi="Arial"/>
      <w:sz w:val="20"/>
    </w:rPr>
  </w:style>
  <w:style w:type="character" w:customStyle="1" w:styleId="BriefkopfSachbearbeiterZchn">
    <w:name w:val="Briefkopf_Sachbearbeiter Zchn"/>
    <w:basedOn w:val="BriefkopfAmtZchn"/>
    <w:link w:val="BriefkopfSachbearbeiter"/>
    <w:uiPriority w:val="99"/>
    <w:semiHidden/>
    <w:rsid w:val="005548ED"/>
    <w:rPr>
      <w:rFonts w:ascii="Arial" w:hAnsi="Arial"/>
      <w:sz w:val="20"/>
    </w:rPr>
  </w:style>
  <w:style w:type="paragraph" w:customStyle="1" w:styleId="BriefkopfGZInfo">
    <w:name w:val="Briefkopf_GZInfo"/>
    <w:basedOn w:val="BriefkopfSachbearbeiter"/>
    <w:link w:val="BriefkopfGZInfoZchn"/>
    <w:uiPriority w:val="99"/>
    <w:semiHidden/>
    <w:qFormat/>
    <w:rsid w:val="005548ED"/>
    <w:pPr>
      <w:spacing w:line="200" w:lineRule="exact"/>
    </w:pPr>
    <w:rPr>
      <w:color w:val="595959"/>
      <w:sz w:val="16"/>
    </w:rPr>
  </w:style>
  <w:style w:type="character" w:customStyle="1" w:styleId="BriefkopfGZZchn">
    <w:name w:val="Briefkopf_GZ Zchn"/>
    <w:basedOn w:val="Absatz-Standardschriftart"/>
    <w:link w:val="BriefkopfGZ"/>
    <w:uiPriority w:val="99"/>
    <w:semiHidden/>
    <w:rsid w:val="005548ED"/>
    <w:rPr>
      <w:rFonts w:ascii="Arial" w:hAnsi="Arial"/>
      <w:sz w:val="20"/>
    </w:rPr>
  </w:style>
  <w:style w:type="numbering" w:customStyle="1" w:styleId="ListeLandTirol">
    <w:name w:val="Liste Land Tirol"/>
    <w:uiPriority w:val="99"/>
    <w:rsid w:val="005548ED"/>
    <w:pPr>
      <w:numPr>
        <w:numId w:val="3"/>
      </w:numPr>
    </w:pPr>
  </w:style>
  <w:style w:type="character" w:customStyle="1" w:styleId="BriefkopfGZInfoZchn">
    <w:name w:val="Briefkopf_GZInfo Zchn"/>
    <w:basedOn w:val="BriefkopfSachbearbeiterZchn"/>
    <w:link w:val="BriefkopfGZInfo"/>
    <w:uiPriority w:val="99"/>
    <w:semiHidden/>
    <w:rsid w:val="005548ED"/>
    <w:rPr>
      <w:rFonts w:ascii="Arial" w:hAnsi="Arial"/>
      <w:color w:val="595959"/>
      <w:sz w:val="16"/>
    </w:rPr>
  </w:style>
  <w:style w:type="character" w:customStyle="1" w:styleId="berschrift3Zchn">
    <w:name w:val="Überschrift 3 Zchn"/>
    <w:aliases w:val="Ü3 Zchn"/>
    <w:basedOn w:val="Absatz-Standardschriftart"/>
    <w:link w:val="berschrift3"/>
    <w:uiPriority w:val="9"/>
    <w:rsid w:val="005548ED"/>
    <w:rPr>
      <w:rFonts w:ascii="Arial" w:eastAsiaTheme="majorEastAsia" w:hAnsi="Arial" w:cstheme="majorBidi"/>
      <w:sz w:val="24"/>
      <w:szCs w:val="24"/>
    </w:rPr>
  </w:style>
  <w:style w:type="character" w:customStyle="1" w:styleId="berschrift4Zchn">
    <w:name w:val="Überschrift 4 Zchn"/>
    <w:aliases w:val="Ü4 Zchn"/>
    <w:basedOn w:val="Absatz-Standardschriftart"/>
    <w:link w:val="berschrift4"/>
    <w:uiPriority w:val="9"/>
    <w:rsid w:val="005548ED"/>
    <w:rPr>
      <w:rFonts w:ascii="Arial" w:eastAsiaTheme="majorEastAsia" w:hAnsi="Arial" w:cstheme="majorBidi"/>
      <w:b/>
      <w:iCs/>
      <w:sz w:val="20"/>
    </w:rPr>
  </w:style>
  <w:style w:type="paragraph" w:styleId="Listenabsatz">
    <w:name w:val="List Paragraph"/>
    <w:basedOn w:val="Standard"/>
    <w:uiPriority w:val="34"/>
    <w:semiHidden/>
    <w:qFormat/>
    <w:rsid w:val="005548ED"/>
    <w:pPr>
      <w:contextualSpacing/>
    </w:pPr>
  </w:style>
  <w:style w:type="table" w:styleId="Tabellenraster">
    <w:name w:val="Table Grid"/>
    <w:basedOn w:val="NormaleTabelle"/>
    <w:uiPriority w:val="39"/>
    <w:rsid w:val="0055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Standard"/>
    <w:uiPriority w:val="40"/>
    <w:semiHidden/>
    <w:qFormat/>
    <w:rsid w:val="005548ED"/>
    <w:pPr>
      <w:tabs>
        <w:tab w:val="decimal" w:pos="360"/>
      </w:tabs>
      <w:spacing w:after="200" w:line="276" w:lineRule="auto"/>
    </w:pPr>
    <w:rPr>
      <w:rFonts w:asciiTheme="minorHAnsi" w:eastAsiaTheme="minorEastAsia" w:hAnsiTheme="minorHAnsi" w:cs="Times New Roman"/>
      <w:lang w:eastAsia="de-DE"/>
    </w:rPr>
  </w:style>
  <w:style w:type="paragraph" w:styleId="Funotentext">
    <w:name w:val="footnote text"/>
    <w:basedOn w:val="Standard"/>
    <w:link w:val="FunotentextZchn"/>
    <w:uiPriority w:val="99"/>
    <w:unhideWhenUsed/>
    <w:rsid w:val="005548ED"/>
    <w:pPr>
      <w:spacing w:after="0" w:line="240" w:lineRule="auto"/>
    </w:pPr>
    <w:rPr>
      <w:rFonts w:asciiTheme="minorHAnsi" w:eastAsiaTheme="minorEastAsia" w:hAnsiTheme="minorHAnsi" w:cs="Times New Roman"/>
      <w:szCs w:val="20"/>
      <w:lang w:eastAsia="de-DE"/>
    </w:rPr>
  </w:style>
  <w:style w:type="character" w:customStyle="1" w:styleId="FunotentextZchn">
    <w:name w:val="Fußnotentext Zchn"/>
    <w:basedOn w:val="Absatz-Standardschriftart"/>
    <w:link w:val="Funotentext"/>
    <w:uiPriority w:val="99"/>
    <w:rsid w:val="005548ED"/>
    <w:rPr>
      <w:rFonts w:eastAsiaTheme="minorEastAsia" w:cs="Times New Roman"/>
      <w:sz w:val="20"/>
      <w:szCs w:val="20"/>
      <w:lang w:eastAsia="de-DE"/>
    </w:rPr>
  </w:style>
  <w:style w:type="character" w:styleId="SchwacheHervorhebung">
    <w:name w:val="Subtle Emphasis"/>
    <w:basedOn w:val="Absatz-Standardschriftart"/>
    <w:uiPriority w:val="99"/>
    <w:semiHidden/>
    <w:qFormat/>
    <w:rsid w:val="005548ED"/>
    <w:rPr>
      <w:i/>
      <w:iCs/>
    </w:rPr>
  </w:style>
  <w:style w:type="table" w:styleId="HelleSchattierung-Akzent1">
    <w:name w:val="Light Shading Accent 1"/>
    <w:basedOn w:val="NormaleTabelle"/>
    <w:uiPriority w:val="60"/>
    <w:rsid w:val="005548ED"/>
    <w:pPr>
      <w:spacing w:after="0" w:line="240" w:lineRule="auto"/>
    </w:pPr>
    <w:rPr>
      <w:rFonts w:eastAsiaTheme="minorEastAsia"/>
      <w:color w:val="2F5496" w:themeColor="accent1" w:themeShade="BF"/>
      <w:lang w:eastAsia="de-D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BriefkopfAnschrift">
    <w:name w:val="Briefkopf_Anschrift"/>
    <w:basedOn w:val="Standard"/>
    <w:link w:val="BriefkopfAnschriftZchn"/>
    <w:uiPriority w:val="99"/>
    <w:semiHidden/>
    <w:qFormat/>
    <w:rsid w:val="005548ED"/>
    <w:pPr>
      <w:spacing w:after="0"/>
    </w:pPr>
  </w:style>
  <w:style w:type="character" w:customStyle="1" w:styleId="BriefkopfAnschriftZchn">
    <w:name w:val="Briefkopf_Anschrift Zchn"/>
    <w:basedOn w:val="Absatz-Standardschriftart"/>
    <w:link w:val="BriefkopfAnschrift"/>
    <w:uiPriority w:val="99"/>
    <w:semiHidden/>
    <w:rsid w:val="005548ED"/>
    <w:rPr>
      <w:rFonts w:ascii="Arial" w:hAnsi="Arial"/>
      <w:sz w:val="20"/>
    </w:rPr>
  </w:style>
  <w:style w:type="numbering" w:customStyle="1" w:styleId="Auflistung">
    <w:name w:val="Auflistung"/>
    <w:basedOn w:val="KeineListe"/>
    <w:uiPriority w:val="99"/>
    <w:rsid w:val="005548ED"/>
    <w:pPr>
      <w:numPr>
        <w:numId w:val="2"/>
      </w:numPr>
    </w:pPr>
  </w:style>
  <w:style w:type="paragraph" w:styleId="Liste">
    <w:name w:val="List"/>
    <w:basedOn w:val="Standard"/>
    <w:uiPriority w:val="99"/>
    <w:unhideWhenUsed/>
    <w:rsid w:val="005548ED"/>
    <w:pPr>
      <w:ind w:left="283" w:hanging="283"/>
      <w:contextualSpacing/>
    </w:pPr>
  </w:style>
  <w:style w:type="paragraph" w:styleId="Liste2">
    <w:name w:val="List 2"/>
    <w:basedOn w:val="Standard"/>
    <w:uiPriority w:val="99"/>
    <w:unhideWhenUsed/>
    <w:rsid w:val="005548ED"/>
    <w:pPr>
      <w:ind w:left="566" w:hanging="283"/>
      <w:contextualSpacing/>
    </w:pPr>
  </w:style>
  <w:style w:type="paragraph" w:styleId="Liste3">
    <w:name w:val="List 3"/>
    <w:basedOn w:val="Standard"/>
    <w:uiPriority w:val="99"/>
    <w:unhideWhenUsed/>
    <w:rsid w:val="005548ED"/>
    <w:pPr>
      <w:ind w:left="849" w:hanging="283"/>
      <w:contextualSpacing/>
    </w:pPr>
  </w:style>
  <w:style w:type="paragraph" w:styleId="Liste4">
    <w:name w:val="List 4"/>
    <w:basedOn w:val="Standard"/>
    <w:uiPriority w:val="99"/>
    <w:unhideWhenUsed/>
    <w:rsid w:val="005548ED"/>
    <w:pPr>
      <w:ind w:left="1132" w:hanging="283"/>
      <w:contextualSpacing/>
    </w:pPr>
  </w:style>
  <w:style w:type="paragraph" w:styleId="Liste5">
    <w:name w:val="List 5"/>
    <w:basedOn w:val="Standard"/>
    <w:uiPriority w:val="99"/>
    <w:unhideWhenUsed/>
    <w:rsid w:val="005548ED"/>
    <w:pPr>
      <w:ind w:left="1415" w:hanging="283"/>
      <w:contextualSpacing/>
    </w:pPr>
  </w:style>
  <w:style w:type="paragraph" w:styleId="Listenfortsetzung">
    <w:name w:val="List Continue"/>
    <w:basedOn w:val="Standard"/>
    <w:uiPriority w:val="99"/>
    <w:unhideWhenUsed/>
    <w:rsid w:val="005548ED"/>
    <w:pPr>
      <w:spacing w:after="120"/>
      <w:ind w:left="283"/>
      <w:contextualSpacing/>
    </w:pPr>
  </w:style>
  <w:style w:type="paragraph" w:styleId="Listenfortsetzung2">
    <w:name w:val="List Continue 2"/>
    <w:basedOn w:val="Standard"/>
    <w:uiPriority w:val="99"/>
    <w:unhideWhenUsed/>
    <w:rsid w:val="005548ED"/>
    <w:pPr>
      <w:spacing w:after="120"/>
      <w:ind w:left="566"/>
      <w:contextualSpacing/>
    </w:pPr>
  </w:style>
  <w:style w:type="paragraph" w:styleId="Listennummer">
    <w:name w:val="List Number"/>
    <w:basedOn w:val="Standard"/>
    <w:uiPriority w:val="99"/>
    <w:unhideWhenUsed/>
    <w:rsid w:val="005548ED"/>
    <w:pPr>
      <w:numPr>
        <w:numId w:val="4"/>
      </w:numPr>
      <w:contextualSpacing/>
    </w:pPr>
  </w:style>
  <w:style w:type="numbering" w:customStyle="1" w:styleId="Formatvorlage1">
    <w:name w:val="Formatvorlage1"/>
    <w:basedOn w:val="KeineListe"/>
    <w:uiPriority w:val="99"/>
    <w:rsid w:val="004B21DA"/>
    <w:pPr>
      <w:numPr>
        <w:numId w:val="1"/>
      </w:numPr>
    </w:pPr>
  </w:style>
  <w:style w:type="paragraph" w:styleId="Beschriftung">
    <w:name w:val="caption"/>
    <w:basedOn w:val="Standard"/>
    <w:next w:val="Standard"/>
    <w:uiPriority w:val="35"/>
    <w:unhideWhenUsed/>
    <w:qFormat/>
    <w:rsid w:val="005548ED"/>
    <w:pPr>
      <w:spacing w:before="240" w:after="120" w:line="240" w:lineRule="auto"/>
      <w:ind w:left="170"/>
      <w:contextualSpacing/>
    </w:pPr>
    <w:rPr>
      <w:iCs/>
    </w:rPr>
  </w:style>
  <w:style w:type="table" w:styleId="EinfacheTabelle2">
    <w:name w:val="Plain Table 2"/>
    <w:basedOn w:val="NormaleTabelle"/>
    <w:uiPriority w:val="42"/>
    <w:rsid w:val="005548ED"/>
    <w:pPr>
      <w:spacing w:after="0" w:line="260" w:lineRule="exact"/>
    </w:pPr>
    <w:rPr>
      <w:rFonts w:ascii="Arial" w:hAnsi="Arial"/>
      <w:sz w:val="20"/>
    </w:rPr>
    <w:tblPr>
      <w:tblStyleRowBandSize w:val="1"/>
      <w:tblStyleColBandSize w:val="1"/>
      <w:tblBorders>
        <w:insideH w:val="single" w:sz="4" w:space="0" w:color="000000" w:themeColor="text1"/>
      </w:tblBorders>
    </w:tblPr>
    <w:tcPr>
      <w:shd w:val="clear" w:color="auto" w:fill="auto"/>
    </w:tcPr>
    <w:tblStylePr w:type="firstRow">
      <w:rPr>
        <w:b/>
        <w:bCs/>
      </w:rPr>
      <w:tblPr/>
      <w:tcPr>
        <w:tcBorders>
          <w:top w:val="nil"/>
          <w:left w:val="nil"/>
          <w:bottom w:val="single" w:sz="4" w:space="0" w:color="000000" w:themeColor="text1"/>
          <w:right w:val="nil"/>
          <w:insideH w:val="nil"/>
          <w:insideV w:val="nil"/>
          <w:tl2br w:val="nil"/>
          <w:tr2bl w:val="nil"/>
        </w:tcBorders>
        <w:shd w:val="clear" w:color="auto" w:fill="D9D9D9" w:themeFill="background1" w:themeFillShade="D9"/>
      </w:tcPr>
    </w:tblStylePr>
    <w:tblStylePr w:type="lastRow">
      <w:rPr>
        <w:b/>
        <w:bCs/>
      </w:rPr>
      <w:tblPr/>
      <w:tcPr>
        <w:tcBorders>
          <w:top w:val="single" w:sz="4" w:space="0" w:color="000000" w:themeColor="text1"/>
          <w:left w:val="nil"/>
          <w:bottom w:val="nil"/>
          <w:right w:val="nil"/>
          <w:insideH w:val="nil"/>
          <w:insideV w:val="nil"/>
          <w:tl2br w:val="nil"/>
          <w:tr2bl w:val="nil"/>
        </w:tcBorders>
        <w:shd w:val="clear" w:color="auto" w:fill="auto"/>
      </w:tcPr>
    </w:tblStylePr>
    <w:tblStylePr w:type="firstCol">
      <w:rPr>
        <w:b/>
        <w:bCs/>
      </w:rPr>
      <w:tblPr/>
      <w:tcPr>
        <w:tcBorders>
          <w:top w:val="nil"/>
          <w:left w:val="nil"/>
          <w:bottom w:val="nil"/>
          <w:right w:val="nil"/>
          <w:insideH w:val="single" w:sz="4" w:space="0" w:color="000000" w:themeColor="text1"/>
          <w:insideV w:val="nil"/>
          <w:tl2br w:val="nil"/>
          <w:tr2bl w:val="nil"/>
        </w:tcBorders>
        <w:shd w:val="clear" w:color="auto" w:fill="auto"/>
      </w:tcPr>
    </w:tblStylePr>
    <w:tblStylePr w:type="lastCol">
      <w:rPr>
        <w:b/>
        <w:bCs/>
      </w:rPr>
      <w:tblPr/>
      <w:tcPr>
        <w:tcBorders>
          <w:top w:val="nil"/>
          <w:left w:val="nil"/>
          <w:bottom w:val="nil"/>
          <w:right w:val="nil"/>
          <w:insideH w:val="single" w:sz="4" w:space="0" w:color="000000" w:themeColor="text1"/>
          <w:insideV w:val="nil"/>
          <w:tl2br w:val="nil"/>
          <w:tr2bl w:val="nil"/>
        </w:tcBorders>
        <w:shd w:val="clear" w:color="auto" w:fill="auto"/>
      </w:tcPr>
    </w:tblStylePr>
    <w:tblStylePr w:type="band1Vert">
      <w:tblPr/>
      <w:tcPr>
        <w:tcBorders>
          <w:top w:val="nil"/>
          <w:left w:val="nil"/>
          <w:bottom w:val="nil"/>
          <w:right w:val="nil"/>
          <w:insideH w:val="single" w:sz="4" w:space="0" w:color="000000" w:themeColor="text1"/>
          <w:insideV w:val="nil"/>
          <w:tl2br w:val="nil"/>
          <w:tr2bl w:val="nil"/>
        </w:tcBorders>
        <w:shd w:val="clear" w:color="auto" w:fill="auto"/>
      </w:tcPr>
    </w:tblStylePr>
  </w:style>
  <w:style w:type="table" w:styleId="EinfacheTabelle3">
    <w:name w:val="Plain Table 3"/>
    <w:basedOn w:val="NormaleTabelle"/>
    <w:uiPriority w:val="43"/>
    <w:rsid w:val="005548E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5548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riefkopfDatum">
    <w:name w:val="Briefkopf_Datum"/>
    <w:basedOn w:val="Standard"/>
    <w:link w:val="BriefkopfDatumZchn"/>
    <w:uiPriority w:val="99"/>
    <w:semiHidden/>
    <w:qFormat/>
    <w:rsid w:val="005548ED"/>
  </w:style>
  <w:style w:type="character" w:customStyle="1" w:styleId="BriefkopfDatumZchn">
    <w:name w:val="Briefkopf_Datum Zchn"/>
    <w:basedOn w:val="BriefkopfGZZchn"/>
    <w:link w:val="BriefkopfDatum"/>
    <w:uiPriority w:val="99"/>
    <w:semiHidden/>
    <w:rsid w:val="005548ED"/>
    <w:rPr>
      <w:rFonts w:ascii="Arial" w:hAnsi="Arial"/>
      <w:sz w:val="20"/>
    </w:rPr>
  </w:style>
  <w:style w:type="paragraph" w:customStyle="1" w:styleId="BriefkopfAnhangListe">
    <w:name w:val="Briefkopf_AnhangListe"/>
    <w:basedOn w:val="Standard"/>
    <w:uiPriority w:val="99"/>
    <w:semiHidden/>
    <w:rsid w:val="005548ED"/>
    <w:pPr>
      <w:spacing w:after="20"/>
      <w:ind w:left="170" w:hanging="170"/>
    </w:pPr>
    <w:rPr>
      <w:rFonts w:eastAsia="Calibri" w:cs="Times New Roman"/>
      <w:lang w:val="de-AT"/>
    </w:rPr>
  </w:style>
  <w:style w:type="paragraph" w:customStyle="1" w:styleId="BriefkopfAnhangberschrift">
    <w:name w:val="Briefkopf_AnhangÜberschrift"/>
    <w:basedOn w:val="Standard"/>
    <w:uiPriority w:val="99"/>
    <w:semiHidden/>
    <w:rsid w:val="005548ED"/>
    <w:pPr>
      <w:spacing w:after="20"/>
      <w:outlineLvl w:val="0"/>
    </w:pPr>
    <w:rPr>
      <w:rFonts w:eastAsia="Calibri" w:cs="Times New Roman"/>
      <w:u w:val="single"/>
      <w:lang w:val="de-AT"/>
    </w:rPr>
  </w:style>
  <w:style w:type="table" w:customStyle="1" w:styleId="TabelleTirol">
    <w:name w:val="Tabelle Tirol"/>
    <w:aliases w:val="Tabelle Brief Tirol"/>
    <w:basedOn w:val="NormaleTabelle"/>
    <w:uiPriority w:val="99"/>
    <w:rsid w:val="005548ED"/>
    <w:pPr>
      <w:spacing w:after="0" w:line="260" w:lineRule="exact"/>
    </w:pPr>
    <w:rPr>
      <w:rFonts w:ascii="Arial" w:hAnsi="Arial"/>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tblStylePr w:type="la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riefkopfLayout">
    <w:name w:val="Briefkopf_Layout"/>
    <w:basedOn w:val="Standard"/>
    <w:uiPriority w:val="99"/>
    <w:semiHidden/>
    <w:qFormat/>
    <w:rsid w:val="005548ED"/>
    <w:pPr>
      <w:spacing w:after="0" w:line="240" w:lineRule="auto"/>
    </w:pPr>
    <w:rPr>
      <w:sz w:val="4"/>
    </w:rPr>
  </w:style>
  <w:style w:type="paragraph" w:customStyle="1" w:styleId="Tabelleninhalt">
    <w:name w:val="Tabelleninhalt"/>
    <w:basedOn w:val="Standard"/>
    <w:uiPriority w:val="99"/>
    <w:semiHidden/>
    <w:qFormat/>
    <w:rsid w:val="005548ED"/>
    <w:pPr>
      <w:spacing w:after="0"/>
    </w:pPr>
  </w:style>
  <w:style w:type="paragraph" w:styleId="Sprechblasentext">
    <w:name w:val="Balloon Text"/>
    <w:basedOn w:val="Standard"/>
    <w:link w:val="SprechblasentextZchn"/>
    <w:uiPriority w:val="99"/>
    <w:semiHidden/>
    <w:unhideWhenUsed/>
    <w:rsid w:val="005548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548ED"/>
    <w:rPr>
      <w:rFonts w:ascii="Segoe UI" w:hAnsi="Segoe UI" w:cs="Segoe UI"/>
      <w:sz w:val="18"/>
      <w:szCs w:val="18"/>
    </w:rPr>
  </w:style>
  <w:style w:type="character" w:styleId="Platzhaltertext">
    <w:name w:val="Placeholder Text"/>
    <w:basedOn w:val="Absatz-Standardschriftart"/>
    <w:uiPriority w:val="99"/>
    <w:semiHidden/>
    <w:rsid w:val="005548ED"/>
    <w:rPr>
      <w:color w:val="808080"/>
    </w:rPr>
  </w:style>
  <w:style w:type="character" w:customStyle="1" w:styleId="BriefkopfSchreibenType">
    <w:name w:val="Briefkopf_SchreibenType"/>
    <w:basedOn w:val="Absatz-Standardschriftart"/>
    <w:uiPriority w:val="99"/>
    <w:semiHidden/>
    <w:rsid w:val="005548ED"/>
  </w:style>
  <w:style w:type="character" w:customStyle="1" w:styleId="BriefkopfOrganisationseinheit">
    <w:name w:val="Briefkopf_Organisationseinheit"/>
    <w:basedOn w:val="Absatz-Standardschriftart"/>
    <w:uiPriority w:val="99"/>
    <w:semiHidden/>
    <w:qFormat/>
    <w:rsid w:val="005548ED"/>
    <w:rPr>
      <w:b/>
    </w:rPr>
  </w:style>
  <w:style w:type="paragraph" w:customStyle="1" w:styleId="BriefkopfInfoDatenschutz">
    <w:name w:val="Briefkopf_InfoDatenschutz"/>
    <w:basedOn w:val="BriefkopfGZInfo"/>
    <w:uiPriority w:val="99"/>
    <w:semiHidden/>
    <w:qFormat/>
    <w:rsid w:val="005548ED"/>
    <w:pPr>
      <w:spacing w:before="120"/>
    </w:pPr>
  </w:style>
  <w:style w:type="paragraph" w:customStyle="1" w:styleId="Formatvorlageberschrift110PtZeilenabstandGenau15Pt">
    <w:name w:val="Formatvorlage Überschrift 1 + 10 Pt. Zeilenabstand:  Genau 15 Pt."/>
    <w:basedOn w:val="berschrift1"/>
    <w:uiPriority w:val="99"/>
    <w:rsid w:val="005548ED"/>
    <w:pPr>
      <w:spacing w:after="280" w:line="300" w:lineRule="exact"/>
    </w:pPr>
    <w:rPr>
      <w:rFonts w:eastAsia="Times New Roman" w:cs="Times New Roman"/>
      <w:bCs/>
      <w:sz w:val="20"/>
      <w:szCs w:val="20"/>
    </w:rPr>
  </w:style>
  <w:style w:type="paragraph" w:customStyle="1" w:styleId="BriefkopfInformationen">
    <w:name w:val="Briefkopf_Informationen"/>
    <w:basedOn w:val="BriefkopfSachbearbeiter"/>
    <w:link w:val="BriefkopfInformationenZchn"/>
    <w:uiPriority w:val="99"/>
    <w:semiHidden/>
    <w:qFormat/>
    <w:rsid w:val="00CE70BF"/>
    <w:pPr>
      <w:spacing w:line="200" w:lineRule="exact"/>
    </w:pPr>
    <w:rPr>
      <w:color w:val="595959"/>
      <w:sz w:val="16"/>
    </w:rPr>
  </w:style>
  <w:style w:type="character" w:customStyle="1" w:styleId="BriefkopfInformationenZchn">
    <w:name w:val="Briefkopf_Informationen Zchn"/>
    <w:basedOn w:val="BriefkopfSachbearbeiterZchn"/>
    <w:link w:val="BriefkopfInformationen"/>
    <w:uiPriority w:val="99"/>
    <w:semiHidden/>
    <w:rsid w:val="00CE70BF"/>
    <w:rPr>
      <w:rFonts w:ascii="Arial" w:hAnsi="Arial"/>
      <w:color w:val="595959"/>
      <w:sz w:val="16"/>
    </w:rPr>
  </w:style>
  <w:style w:type="character" w:customStyle="1" w:styleId="berschrift5Zchn">
    <w:name w:val="Überschrift 5 Zchn"/>
    <w:aliases w:val="Ü5 Zchn"/>
    <w:basedOn w:val="Absatz-Standardschriftart"/>
    <w:link w:val="berschrift5"/>
    <w:uiPriority w:val="9"/>
    <w:semiHidden/>
    <w:rsid w:val="005548ED"/>
    <w:rPr>
      <w:rFonts w:ascii="Arial" w:eastAsiaTheme="majorEastAsia" w:hAnsi="Arial" w:cstheme="majorBidi"/>
      <w:sz w:val="20"/>
    </w:rPr>
  </w:style>
  <w:style w:type="character" w:customStyle="1" w:styleId="berschrift6Zchn">
    <w:name w:val="Überschrift 6 Zchn"/>
    <w:aliases w:val="Ü6 Zchn"/>
    <w:basedOn w:val="Absatz-Standardschriftart"/>
    <w:link w:val="berschrift6"/>
    <w:uiPriority w:val="9"/>
    <w:semiHidden/>
    <w:rsid w:val="005548ED"/>
    <w:rPr>
      <w:rFonts w:ascii="Arial" w:eastAsiaTheme="majorEastAsia" w:hAnsi="Arial" w:cstheme="majorBidi"/>
      <w:sz w:val="20"/>
    </w:rPr>
  </w:style>
  <w:style w:type="character" w:customStyle="1" w:styleId="berschrift7Zchn">
    <w:name w:val="Überschrift 7 Zchn"/>
    <w:aliases w:val="Ü7 Zchn"/>
    <w:basedOn w:val="Absatz-Standardschriftart"/>
    <w:link w:val="berschrift7"/>
    <w:uiPriority w:val="9"/>
    <w:semiHidden/>
    <w:rsid w:val="005548ED"/>
    <w:rPr>
      <w:rFonts w:ascii="Arial" w:eastAsiaTheme="majorEastAsia" w:hAnsi="Arial" w:cstheme="majorBidi"/>
      <w:i/>
      <w:iCs/>
      <w:sz w:val="20"/>
    </w:rPr>
  </w:style>
  <w:style w:type="character" w:customStyle="1" w:styleId="berschrift8Zchn">
    <w:name w:val="Überschrift 8 Zchn"/>
    <w:aliases w:val="Ü8 Zchn"/>
    <w:basedOn w:val="Absatz-Standardschriftart"/>
    <w:link w:val="berschrift8"/>
    <w:uiPriority w:val="9"/>
    <w:semiHidden/>
    <w:rsid w:val="005548ED"/>
    <w:rPr>
      <w:rFonts w:ascii="Arial" w:eastAsiaTheme="majorEastAsia" w:hAnsi="Arial" w:cstheme="majorBidi"/>
      <w:sz w:val="21"/>
      <w:szCs w:val="21"/>
    </w:rPr>
  </w:style>
  <w:style w:type="character" w:customStyle="1" w:styleId="berschrift9Zchn">
    <w:name w:val="Überschrift 9 Zchn"/>
    <w:aliases w:val="Ü9 Zchn"/>
    <w:basedOn w:val="Absatz-Standardschriftart"/>
    <w:link w:val="berschrift9"/>
    <w:uiPriority w:val="9"/>
    <w:semiHidden/>
    <w:rsid w:val="005548ED"/>
    <w:rPr>
      <w:rFonts w:ascii="Arial" w:eastAsiaTheme="majorEastAsia" w:hAnsi="Arial" w:cstheme="majorBidi"/>
      <w:i/>
      <w:iCs/>
      <w:sz w:val="21"/>
      <w:szCs w:val="21"/>
    </w:rPr>
  </w:style>
  <w:style w:type="paragraph" w:customStyle="1" w:styleId="BriefkopfBetreffV2">
    <w:name w:val="Briefkopf_BetreffV2"/>
    <w:basedOn w:val="Standard"/>
    <w:link w:val="BriefkopfBetreffV2Zchn"/>
    <w:uiPriority w:val="99"/>
    <w:semiHidden/>
    <w:qFormat/>
    <w:rsid w:val="005548ED"/>
    <w:pPr>
      <w:keepNext/>
      <w:keepLines/>
      <w:spacing w:after="280" w:line="300" w:lineRule="exact"/>
      <w:contextualSpacing/>
      <w:outlineLvl w:val="0"/>
    </w:pPr>
    <w:rPr>
      <w:b/>
      <w:lang w:val="de-AT"/>
    </w:rPr>
  </w:style>
  <w:style w:type="character" w:customStyle="1" w:styleId="BriefkopfBetreffV2Zchn">
    <w:name w:val="Briefkopf_BetreffV2 Zchn"/>
    <w:basedOn w:val="Absatz-Standardschriftart"/>
    <w:link w:val="BriefkopfBetreffV2"/>
    <w:uiPriority w:val="99"/>
    <w:semiHidden/>
    <w:rsid w:val="005548ED"/>
    <w:rPr>
      <w:rFonts w:ascii="Arial" w:hAnsi="Arial"/>
      <w:b/>
      <w:sz w:val="20"/>
      <w:lang w:val="de-AT"/>
    </w:rPr>
  </w:style>
  <w:style w:type="character" w:styleId="Hervorhebung">
    <w:name w:val="Emphasis"/>
    <w:basedOn w:val="Absatz-Standardschriftart"/>
    <w:uiPriority w:val="1"/>
    <w:qFormat/>
    <w:rsid w:val="005548ED"/>
    <w:rPr>
      <w:b/>
      <w:i w:val="0"/>
      <w:iCs/>
    </w:rPr>
  </w:style>
  <w:style w:type="numbering" w:customStyle="1" w:styleId="NummerierteListeTirol">
    <w:name w:val="Nummerierte Liste Tirol"/>
    <w:basedOn w:val="ListeLandTirol"/>
    <w:uiPriority w:val="99"/>
    <w:rsid w:val="005548ED"/>
    <w:pPr>
      <w:numPr>
        <w:numId w:val="5"/>
      </w:numPr>
    </w:pPr>
  </w:style>
  <w:style w:type="paragraph" w:customStyle="1" w:styleId="Nummerierteberschrift1">
    <w:name w:val="Nummerierte Überschrift 1"/>
    <w:aliases w:val="# Ü1"/>
    <w:basedOn w:val="berschrift1"/>
    <w:next w:val="Standard"/>
    <w:link w:val="Nummerierteberschrift1Zchn"/>
    <w:uiPriority w:val="7"/>
    <w:qFormat/>
    <w:rsid w:val="005548ED"/>
    <w:pPr>
      <w:numPr>
        <w:numId w:val="6"/>
      </w:numPr>
    </w:pPr>
  </w:style>
  <w:style w:type="character" w:customStyle="1" w:styleId="Nummerierteberschrift1Zchn">
    <w:name w:val="Nummerierte Überschrift 1 Zchn"/>
    <w:aliases w:val="# Ü1 Zchn"/>
    <w:basedOn w:val="berschrift1Zchn"/>
    <w:link w:val="Nummerierteberschrift1"/>
    <w:uiPriority w:val="7"/>
    <w:rsid w:val="005548ED"/>
    <w:rPr>
      <w:rFonts w:ascii="Arial" w:eastAsiaTheme="majorEastAsia" w:hAnsi="Arial" w:cstheme="majorBidi"/>
      <w:b/>
      <w:sz w:val="28"/>
      <w:szCs w:val="32"/>
    </w:rPr>
  </w:style>
  <w:style w:type="paragraph" w:customStyle="1" w:styleId="Nummerierteberschrift2">
    <w:name w:val="Nummerierte Überschrift 2"/>
    <w:aliases w:val="# Ü2"/>
    <w:basedOn w:val="berschrift2"/>
    <w:next w:val="Standard"/>
    <w:link w:val="Nummerierteberschrift2Zchn"/>
    <w:uiPriority w:val="7"/>
    <w:qFormat/>
    <w:rsid w:val="005548ED"/>
    <w:pPr>
      <w:numPr>
        <w:ilvl w:val="1"/>
        <w:numId w:val="6"/>
      </w:numPr>
    </w:pPr>
  </w:style>
  <w:style w:type="character" w:customStyle="1" w:styleId="Nummerierteberschrift2Zchn">
    <w:name w:val="Nummerierte Überschrift 2 Zchn"/>
    <w:aliases w:val="# Ü2 Zchn"/>
    <w:basedOn w:val="berschrift2Zchn"/>
    <w:link w:val="Nummerierteberschrift2"/>
    <w:uiPriority w:val="7"/>
    <w:rsid w:val="005548ED"/>
    <w:rPr>
      <w:rFonts w:ascii="Arial" w:eastAsiaTheme="majorEastAsia" w:hAnsi="Arial" w:cstheme="majorBidi"/>
      <w:b/>
      <w:sz w:val="24"/>
      <w:szCs w:val="26"/>
    </w:rPr>
  </w:style>
  <w:style w:type="paragraph" w:customStyle="1" w:styleId="Nummerierteberschrift3">
    <w:name w:val="Nummerierte Überschrift 3"/>
    <w:aliases w:val="# Ü3"/>
    <w:basedOn w:val="berschrift3"/>
    <w:next w:val="Standard"/>
    <w:link w:val="Nummerierteberschrift3Zchn"/>
    <w:uiPriority w:val="7"/>
    <w:qFormat/>
    <w:rsid w:val="00B3423C"/>
    <w:pPr>
      <w:numPr>
        <w:ilvl w:val="2"/>
        <w:numId w:val="6"/>
      </w:numPr>
    </w:pPr>
    <w:rPr>
      <w:noProof/>
      <w:sz w:val="20"/>
      <w:lang w:val="de-AT"/>
    </w:rPr>
  </w:style>
  <w:style w:type="character" w:customStyle="1" w:styleId="Nummerierteberschrift3Zchn">
    <w:name w:val="Nummerierte Überschrift 3 Zchn"/>
    <w:aliases w:val="# Ü3 Zchn"/>
    <w:basedOn w:val="berschrift3Zchn"/>
    <w:link w:val="Nummerierteberschrift3"/>
    <w:uiPriority w:val="7"/>
    <w:rsid w:val="00B3423C"/>
    <w:rPr>
      <w:rFonts w:ascii="Arial" w:eastAsiaTheme="majorEastAsia" w:hAnsi="Arial" w:cstheme="majorBidi"/>
      <w:noProof/>
      <w:sz w:val="20"/>
      <w:szCs w:val="24"/>
      <w:lang w:val="de-AT"/>
    </w:rPr>
  </w:style>
  <w:style w:type="paragraph" w:customStyle="1" w:styleId="Nummerierteberschrift4">
    <w:name w:val="Nummerierte Überschrift 4"/>
    <w:aliases w:val="# Ü4"/>
    <w:basedOn w:val="berschrift4"/>
    <w:link w:val="Nummerierteberschrift4Zchn"/>
    <w:uiPriority w:val="7"/>
    <w:qFormat/>
    <w:rsid w:val="005548ED"/>
    <w:pPr>
      <w:numPr>
        <w:ilvl w:val="3"/>
        <w:numId w:val="6"/>
      </w:numPr>
    </w:pPr>
  </w:style>
  <w:style w:type="character" w:customStyle="1" w:styleId="Nummerierteberschrift4Zchn">
    <w:name w:val="Nummerierte Überschrift 4 Zchn"/>
    <w:aliases w:val="# Ü4 Zchn"/>
    <w:basedOn w:val="berschrift4Zchn"/>
    <w:link w:val="Nummerierteberschrift4"/>
    <w:uiPriority w:val="7"/>
    <w:rsid w:val="005548ED"/>
    <w:rPr>
      <w:rFonts w:ascii="Arial" w:eastAsiaTheme="majorEastAsia" w:hAnsi="Arial" w:cstheme="majorBidi"/>
      <w:b/>
      <w:iCs/>
      <w:sz w:val="20"/>
    </w:rPr>
  </w:style>
  <w:style w:type="paragraph" w:customStyle="1" w:styleId="Nummerierteberschrift5">
    <w:name w:val="Nummerierte Überschrift 5"/>
    <w:aliases w:val="# Ü5"/>
    <w:basedOn w:val="berschrift5"/>
    <w:next w:val="Standard"/>
    <w:link w:val="Nummerierteberschrift5Zchn"/>
    <w:uiPriority w:val="7"/>
    <w:semiHidden/>
    <w:unhideWhenUsed/>
    <w:qFormat/>
    <w:rsid w:val="005548ED"/>
    <w:pPr>
      <w:numPr>
        <w:ilvl w:val="4"/>
        <w:numId w:val="6"/>
      </w:numPr>
    </w:pPr>
  </w:style>
  <w:style w:type="character" w:customStyle="1" w:styleId="Nummerierteberschrift5Zchn">
    <w:name w:val="Nummerierte Überschrift 5 Zchn"/>
    <w:aliases w:val="# Ü5 Zchn"/>
    <w:basedOn w:val="berschrift5Zchn"/>
    <w:link w:val="Nummerierteberschrift5"/>
    <w:uiPriority w:val="7"/>
    <w:semiHidden/>
    <w:rsid w:val="005548ED"/>
    <w:rPr>
      <w:rFonts w:ascii="Arial" w:eastAsiaTheme="majorEastAsia" w:hAnsi="Arial" w:cstheme="majorBidi"/>
      <w:sz w:val="20"/>
    </w:rPr>
  </w:style>
  <w:style w:type="paragraph" w:customStyle="1" w:styleId="Textbox">
    <w:name w:val="Textbox"/>
    <w:basedOn w:val="Standard"/>
    <w:uiPriority w:val="2"/>
    <w:qFormat/>
    <w:rsid w:val="005548ED"/>
    <w:pPr>
      <w:pBdr>
        <w:top w:val="single" w:sz="4" w:space="10" w:color="D9D9D9"/>
        <w:left w:val="single" w:sz="4" w:space="10" w:color="D9D9D9"/>
        <w:bottom w:val="single" w:sz="4" w:space="10" w:color="D9D9D9"/>
        <w:right w:val="single" w:sz="4" w:space="10" w:color="D9D9D9"/>
      </w:pBdr>
      <w:shd w:val="clear" w:color="auto" w:fill="D9D9D9"/>
    </w:pPr>
  </w:style>
  <w:style w:type="character" w:styleId="IntensiveHervorhebung">
    <w:name w:val="Intense Emphasis"/>
    <w:aliases w:val="Hinweise"/>
    <w:basedOn w:val="Absatz-Standardschriftart"/>
    <w:uiPriority w:val="21"/>
    <w:qFormat/>
    <w:rPr>
      <w:i/>
      <w:iCs/>
      <w:color w:val="4472C4" w:themeColor="accent1"/>
    </w:rPr>
  </w:style>
  <w:style w:type="paragraph" w:styleId="Inhaltsverzeichnisberschrift">
    <w:name w:val="TOC Heading"/>
    <w:basedOn w:val="berschrift1"/>
    <w:next w:val="Standard"/>
    <w:uiPriority w:val="39"/>
    <w:unhideWhenUsed/>
    <w:qFormat/>
    <w:pPr>
      <w:spacing w:before="240" w:after="0" w:line="259" w:lineRule="auto"/>
      <w:contextualSpacing w:val="0"/>
      <w:outlineLvl w:val="9"/>
    </w:pPr>
    <w:rPr>
      <w:rFonts w:asciiTheme="majorHAnsi" w:hAnsiTheme="majorHAnsi"/>
      <w:b w:val="0"/>
      <w:color w:val="2F5496" w:themeColor="accent1" w:themeShade="BF"/>
      <w:sz w:val="32"/>
      <w:lang w:val="de-AT" w:eastAsia="de-AT"/>
    </w:rPr>
  </w:style>
  <w:style w:type="paragraph" w:styleId="Verzeichnis1">
    <w:name w:val="toc 1"/>
    <w:basedOn w:val="Standard"/>
    <w:next w:val="Standard"/>
    <w:autoRedefine/>
    <w:uiPriority w:val="39"/>
    <w:unhideWhenUsed/>
    <w:pPr>
      <w:spacing w:after="100"/>
    </w:pPr>
  </w:style>
  <w:style w:type="paragraph" w:styleId="Verzeichnis2">
    <w:name w:val="toc 2"/>
    <w:basedOn w:val="Standard"/>
    <w:next w:val="Standard"/>
    <w:autoRedefine/>
    <w:uiPriority w:val="39"/>
    <w:unhideWhenUsed/>
    <w:pPr>
      <w:spacing w:after="100"/>
      <w:ind w:left="200"/>
    </w:pPr>
  </w:style>
  <w:style w:type="paragraph" w:styleId="Verzeichnis3">
    <w:name w:val="toc 3"/>
    <w:basedOn w:val="Standard"/>
    <w:next w:val="Standard"/>
    <w:autoRedefine/>
    <w:uiPriority w:val="39"/>
    <w:unhideWhenUsed/>
    <w:pPr>
      <w:spacing w:after="100"/>
      <w:ind w:left="400"/>
    </w:pPr>
  </w:style>
  <w:style w:type="character" w:customStyle="1" w:styleId="Formatvorlage2">
    <w:name w:val="Formatvorlage2"/>
    <w:basedOn w:val="Absatz-Standardschriftart"/>
    <w:uiPriority w:val="1"/>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02182">
      <w:bodyDiv w:val="1"/>
      <w:marLeft w:val="0"/>
      <w:marRight w:val="0"/>
      <w:marTop w:val="0"/>
      <w:marBottom w:val="0"/>
      <w:divBdr>
        <w:top w:val="none" w:sz="0" w:space="0" w:color="auto"/>
        <w:left w:val="none" w:sz="0" w:space="0" w:color="auto"/>
        <w:bottom w:val="none" w:sz="0" w:space="0" w:color="auto"/>
        <w:right w:val="none" w:sz="0" w:space="0" w:color="auto"/>
      </w:divBdr>
    </w:div>
    <w:div w:id="101388236">
      <w:bodyDiv w:val="1"/>
      <w:marLeft w:val="0"/>
      <w:marRight w:val="0"/>
      <w:marTop w:val="0"/>
      <w:marBottom w:val="0"/>
      <w:divBdr>
        <w:top w:val="none" w:sz="0" w:space="0" w:color="auto"/>
        <w:left w:val="none" w:sz="0" w:space="0" w:color="auto"/>
        <w:bottom w:val="none" w:sz="0" w:space="0" w:color="auto"/>
        <w:right w:val="none" w:sz="0" w:space="0" w:color="auto"/>
      </w:divBdr>
    </w:div>
    <w:div w:id="270669869">
      <w:bodyDiv w:val="1"/>
      <w:marLeft w:val="0"/>
      <w:marRight w:val="0"/>
      <w:marTop w:val="0"/>
      <w:marBottom w:val="0"/>
      <w:divBdr>
        <w:top w:val="none" w:sz="0" w:space="0" w:color="auto"/>
        <w:left w:val="none" w:sz="0" w:space="0" w:color="auto"/>
        <w:bottom w:val="none" w:sz="0" w:space="0" w:color="auto"/>
        <w:right w:val="none" w:sz="0" w:space="0" w:color="auto"/>
      </w:divBdr>
    </w:div>
    <w:div w:id="449905570">
      <w:bodyDiv w:val="1"/>
      <w:marLeft w:val="0"/>
      <w:marRight w:val="0"/>
      <w:marTop w:val="0"/>
      <w:marBottom w:val="0"/>
      <w:divBdr>
        <w:top w:val="none" w:sz="0" w:space="0" w:color="auto"/>
        <w:left w:val="none" w:sz="0" w:space="0" w:color="auto"/>
        <w:bottom w:val="none" w:sz="0" w:space="0" w:color="auto"/>
        <w:right w:val="none" w:sz="0" w:space="0" w:color="auto"/>
      </w:divBdr>
    </w:div>
    <w:div w:id="494800758">
      <w:bodyDiv w:val="1"/>
      <w:marLeft w:val="0"/>
      <w:marRight w:val="0"/>
      <w:marTop w:val="0"/>
      <w:marBottom w:val="0"/>
      <w:divBdr>
        <w:top w:val="none" w:sz="0" w:space="0" w:color="auto"/>
        <w:left w:val="none" w:sz="0" w:space="0" w:color="auto"/>
        <w:bottom w:val="none" w:sz="0" w:space="0" w:color="auto"/>
        <w:right w:val="none" w:sz="0" w:space="0" w:color="auto"/>
      </w:divBdr>
    </w:div>
    <w:div w:id="637802023">
      <w:bodyDiv w:val="1"/>
      <w:marLeft w:val="0"/>
      <w:marRight w:val="0"/>
      <w:marTop w:val="0"/>
      <w:marBottom w:val="0"/>
      <w:divBdr>
        <w:top w:val="none" w:sz="0" w:space="0" w:color="auto"/>
        <w:left w:val="none" w:sz="0" w:space="0" w:color="auto"/>
        <w:bottom w:val="none" w:sz="0" w:space="0" w:color="auto"/>
        <w:right w:val="none" w:sz="0" w:space="0" w:color="auto"/>
      </w:divBdr>
    </w:div>
    <w:div w:id="655231971">
      <w:bodyDiv w:val="1"/>
      <w:marLeft w:val="0"/>
      <w:marRight w:val="0"/>
      <w:marTop w:val="0"/>
      <w:marBottom w:val="0"/>
      <w:divBdr>
        <w:top w:val="none" w:sz="0" w:space="0" w:color="auto"/>
        <w:left w:val="none" w:sz="0" w:space="0" w:color="auto"/>
        <w:bottom w:val="none" w:sz="0" w:space="0" w:color="auto"/>
        <w:right w:val="none" w:sz="0" w:space="0" w:color="auto"/>
      </w:divBdr>
    </w:div>
    <w:div w:id="1162549901">
      <w:bodyDiv w:val="1"/>
      <w:marLeft w:val="0"/>
      <w:marRight w:val="0"/>
      <w:marTop w:val="0"/>
      <w:marBottom w:val="0"/>
      <w:divBdr>
        <w:top w:val="none" w:sz="0" w:space="0" w:color="auto"/>
        <w:left w:val="none" w:sz="0" w:space="0" w:color="auto"/>
        <w:bottom w:val="none" w:sz="0" w:space="0" w:color="auto"/>
        <w:right w:val="none" w:sz="0" w:space="0" w:color="auto"/>
      </w:divBdr>
    </w:div>
    <w:div w:id="1250775573">
      <w:bodyDiv w:val="1"/>
      <w:marLeft w:val="0"/>
      <w:marRight w:val="0"/>
      <w:marTop w:val="0"/>
      <w:marBottom w:val="0"/>
      <w:divBdr>
        <w:top w:val="none" w:sz="0" w:space="0" w:color="auto"/>
        <w:left w:val="none" w:sz="0" w:space="0" w:color="auto"/>
        <w:bottom w:val="none" w:sz="0" w:space="0" w:color="auto"/>
        <w:right w:val="none" w:sz="0" w:space="0" w:color="auto"/>
      </w:divBdr>
    </w:div>
    <w:div w:id="1924024972">
      <w:bodyDiv w:val="1"/>
      <w:marLeft w:val="0"/>
      <w:marRight w:val="0"/>
      <w:marTop w:val="0"/>
      <w:marBottom w:val="0"/>
      <w:divBdr>
        <w:top w:val="none" w:sz="0" w:space="0" w:color="auto"/>
        <w:left w:val="none" w:sz="0" w:space="0" w:color="auto"/>
        <w:bottom w:val="none" w:sz="0" w:space="0" w:color="auto"/>
        <w:right w:val="none" w:sz="0" w:space="0" w:color="auto"/>
      </w:divBdr>
    </w:div>
    <w:div w:id="201302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5C612A413449FA97BCE9FC8C417C83"/>
        <w:category>
          <w:name w:val="Allgemein"/>
          <w:gallery w:val="placeholder"/>
        </w:category>
        <w:types>
          <w:type w:val="bbPlcHdr"/>
        </w:types>
        <w:behaviors>
          <w:behavior w:val="content"/>
        </w:behaviors>
        <w:guid w:val="{5490B8B1-351F-454E-8E7B-FB5D3348E902}"/>
      </w:docPartPr>
      <w:docPartBody>
        <w:p w:rsidR="00BD358D" w:rsidRDefault="00184F59">
          <w:r w:rsidRPr="007B2308">
            <w:rPr>
              <w:rStyle w:val="Platzhalt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BFF"/>
    <w:rsid w:val="000C4D8E"/>
    <w:rsid w:val="00141211"/>
    <w:rsid w:val="00184F59"/>
    <w:rsid w:val="00213557"/>
    <w:rsid w:val="00396E5D"/>
    <w:rsid w:val="00545D1A"/>
    <w:rsid w:val="0056085B"/>
    <w:rsid w:val="005F66FF"/>
    <w:rsid w:val="006D5027"/>
    <w:rsid w:val="0070124A"/>
    <w:rsid w:val="00723775"/>
    <w:rsid w:val="00805BAC"/>
    <w:rsid w:val="00997D8A"/>
    <w:rsid w:val="00AC763B"/>
    <w:rsid w:val="00B42BB4"/>
    <w:rsid w:val="00BB5822"/>
    <w:rsid w:val="00BD358D"/>
    <w:rsid w:val="00BD7878"/>
    <w:rsid w:val="00C47006"/>
    <w:rsid w:val="00D13FB4"/>
    <w:rsid w:val="00D97692"/>
    <w:rsid w:val="00DA7BFF"/>
    <w:rsid w:val="00DC737C"/>
    <w:rsid w:val="00E3515E"/>
    <w:rsid w:val="00E9209C"/>
    <w:rsid w:val="00EB4E5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6085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xml><?xml version="1.0" encoding="utf-8"?>
<customUI xmlns="http://schemas.microsoft.com/office/2006/01/customui" xmlns:dvt="http://www.dvt.at/Custom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vt:customData xmlns:xsi="http://www.w3.org/2001/XMLSchema-instance" xmlns:dvt="http://www.dvt.at/CustomXml" xmlns:e="http://www.dvt.at/CustomXml/App-XML/Empfaenger">
  <dvt:documentMetadata>
    <dvt:briefkopfMetadata>
      <dvt:name>Standardbriefkopf$2</dvt:name>
      <dvt:title>Standard Briefkopf (Neues CD)</dvt:title>
      <dvt:restriction>AT:L7:LVN</dvt:restriction>
    </dvt:briefkopfMetadata>
  </dvt:documentMetadata>
  <dvt:customDocumentData doctype="Briefkopf">
    <dvt:datenstruktur name="Sachbearbeiter">
      <dvt:metaData>
        <dvt:restriction>App:BKStandard</dvt:restriction>
        <dvt:type>App-XML</dvt:type>
        <dvt:created>10.09.2026 17:28:30</dvt:created>
        <dvt:parameterListe>
          <dvt:parameter name="employeeId">U0353248</dvt:parameter>
          <dvt:parameter name="gvOuId">AT:L7:LVN:165100</dvt:parameter>
        </dvt:parameterListe>
      </dvt:metaData>
      <dvt:result>
        <dvt:uidnummer xsi:nil="true"/>
        <dvt:labelUID xsi:nil="true"/>
        <dvt:userid>U0353248</dvt:userid>
        <dvt:amt1>Amt der Tiroler Landesregierung</dvt:amt1>
        <dvt:land>Österreich</dvt:land>
        <dvt:displayname>Ing. Daniel Auer</dvt:displayname>
        <dvt:url>https://www.tirol.gv.at/esa</dvt:url>
        <dvt:ort>Innsbruck</dvt:ort>
        <dvt:dvrnummer xsi:nil="true"/>
        <dvt:strasse>Eduard-Wallnöfer-Platz 3</dvt:strasse>
        <dvt:unterschrift>Daniel Auer</dvt:unterschrift>
        <dvt:abteilung1>Abteilung Emissionen Sicherheitstechnik Anlagen</dvt:abteilung1>
        <dvt:abteilung2 xsi:nil="true"/>
        <dvt:amtkurz>Amt d. Tiroler Landesreg.</dvt:amtkurz>
        <dvt:telefon>+43 512 508 4164</dvt:telefon>
        <dvt:email>esa@tirol.gv.at</dvt:email>
        <dvt:fax xsi:nil="true"/>
        <dvt:labelFax xsi:nil="true"/>
        <dvt:plz>6020</dvt:plz>
        <dvt:adressePersoenlich>
          <dvt:strasse>Herrengasse 3</dvt:strasse>
          <dvt:plz>6020</dvt:plz>
          <dvt:ort>Innsbruck</dvt:ort>
          <dvt:land>Österreich</dvt:land>
        </dvt:adressePersoenlich>
        <dvt:adresseOffiziell>
          <dvt:strasse>Herrengasse 3</dvt:strasse>
          <dvt:plz>6020</dvt:plz>
          <dvt:ort>Innsbruck</dvt:ort>
          <dvt:land>Österreich</dvt:land>
        </dvt:adresseOffiziell>
        <dvt:adresseRechnung>
          <dvt:strasse>Eduard-Wallnöfer-Platz 3</dvt:strasse>
          <dvt:plz>6020</dvt:plz>
          <dvt:ort>Innsbruck</dvt:ort>
          <dvt:land>Österreich</dvt:land>
        </dvt:adresseRechnung>
        <dvt:adressePost>
          <dvt:strasse>Eduard-Wallnöfer-Platz 3</dvt:strasse>
          <dvt:plz>6020</dvt:plz>
          <dvt:ort>Innsbruck</dvt:ort>
          <dvt:land>Österreich</dvt:land>
        </dvt:adressePost>
        <dvt:adresseBesucher>
          <dvt:strasse>Herrengasse 3</dvt:strasse>
          <dvt:plz>6020</dvt:plz>
          <dvt:ort>Innsbruck</dvt:ort>
          <dvt:land>Österreich</dvt:land>
        </dvt:adresseBesucher>
        <dvt:adresseTopOe>
          <dvt:strasse>Eduard-Wallnöfer-Platz 3</dvt:strasse>
          <dvt:plz>6020</dvt:plz>
          <dvt:ort>Innsbruck</dvt:ort>
          <dvt:land>Österreich</dvt:land>
        </dvt:adresseTopOe>
      </dvt:result>
    </dvt:datenstruktur>
    <dvt:datenstruktur name="Bezug">
      <dvt:metaData>
        <dvt:restriction>App:BKStandard</dvt:restriction>
        <dvt:type>App-XML</dvt:type>
        <dvt:created>10.09.2026 17:28:30</dvt:created>
      </dvt:metaData>
      <dvt:result>
        <dvt:betreff elakBetreffVon="DOK" liste="1">
          <dvt:betreffzeile>Technische Beschreibung für Batterieladestellen von Flurförderfahrzeuge n 2026-09 V0001</dvt:betreffzeile>
        </dvt:betreff>
        <dvt:gz>ESA-U-6985/228-2026</dvt:gz>
        <dvt:datum>15.06.2026</dvt:datum>
      </dvt:result>
    </dvt:datenstruktur>
    <dvt:datenstruktur name="Logo">
      <dvt:metaData>
        <dvt:restriction>App:BKStandard</dvt:restriction>
        <dvt:type>DDP-SQL</dvt:type>
        <dvt:created>10.09.2026 17:28:30</dvt:created>
        <dvt:parameterListe>
          <dvt:parameter name="logoname" alias="Logo">Kein Logo</dvt:parameter>
        </dvt:parameterListe>
      </dvt:metaData>
      <dvt:result>
        <dvt:logoname>Kein Logo</dvt:logoname>
        <dvt:logobase64>R0lGODlhAQABAP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H5BAEAAP8ALAAAAAABAAEAAAgEAP8FBAA7</dvt:logobase64>
        <dvt:alternativtext/>
      </dvt:result>
    </dvt:datenstruktur>
    <dvt:datenstruktur name="Empfaenger">
      <dvt:metaData>
        <dvt:restriction>App:BKStandard</dvt:restriction>
        <dvt:type>App-XML</dvt:type>
        <dvt:created>10.09.2026 17:28:30</dvt:created>
      </dvt:metaData>
      <dvt:result/>
    </dvt:datenstruktur>
  </dvt:customDocumentData>
</dvt:customData>
</file>

<file path=customXml/itemProps1.xml><?xml version="1.0" encoding="utf-8"?>
<ds:datastoreItem xmlns:ds="http://schemas.openxmlformats.org/officeDocument/2006/customXml" ds:itemID="{555C22F8-F85D-455B-8502-82C6F8C9CBAF}">
  <ds:schemaRefs>
    <ds:schemaRef ds:uri="http://schemas.openxmlformats.org/officeDocument/2006/bibliography"/>
  </ds:schemaRefs>
</ds:datastoreItem>
</file>

<file path=customXml/itemProps2.xml><?xml version="1.0" encoding="utf-8"?>
<ds:datastoreItem xmlns:ds="http://schemas.openxmlformats.org/officeDocument/2006/customXml" ds:itemID="{158B9091-F27E-4FBB-AF8C-DB6AAC8410D9}">
  <ds:schemaRefs>
    <ds:schemaRef ds:uri="http://www.dvt.at/CustomXml"/>
    <ds:schemaRef ds:uri="http://www.dvt.at/CustomXml/App-XML/Empfaenger"/>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6882</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2026-09-21T14:04:00Z</dcterms:created>
  <dcterms:modified xsi:type="dcterms:W3CDTF">2026-09-21T14:04:00Z</dcterms:modified>
  <cp:category/>
</cp:coreProperties>
</file>