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9990" w14:textId="051502EF" w:rsidR="00C3675F" w:rsidRDefault="00C3675F" w:rsidP="00653CF1">
      <w:pPr>
        <w:jc w:val="center"/>
        <w:rPr>
          <w:b/>
          <w:sz w:val="28"/>
          <w:u w:val="single"/>
        </w:rPr>
      </w:pPr>
      <w:r>
        <w:rPr>
          <w:b/>
          <w:sz w:val="28"/>
          <w:u w:val="single"/>
        </w:rPr>
        <w:t xml:space="preserve">Vorlage für die </w:t>
      </w:r>
      <w:r w:rsidR="00463041">
        <w:rPr>
          <w:b/>
          <w:sz w:val="28"/>
          <w:u w:val="single"/>
        </w:rPr>
        <w:t xml:space="preserve">Technische Beschreibung für </w:t>
      </w:r>
      <w:r w:rsidR="00F7277C">
        <w:rPr>
          <w:b/>
          <w:sz w:val="28"/>
          <w:u w:val="single"/>
        </w:rPr>
        <w:t>die</w:t>
      </w:r>
    </w:p>
    <w:p w14:paraId="0EFE00C9" w14:textId="1C7822E6" w:rsidR="00653CF1" w:rsidRDefault="00F7277C" w:rsidP="00653CF1">
      <w:pPr>
        <w:jc w:val="center"/>
        <w:rPr>
          <w:b/>
          <w:sz w:val="28"/>
          <w:u w:val="single"/>
        </w:rPr>
      </w:pPr>
      <w:r>
        <w:rPr>
          <w:b/>
          <w:sz w:val="28"/>
          <w:u w:val="single"/>
        </w:rPr>
        <w:t xml:space="preserve">Lagerung von </w:t>
      </w:r>
      <w:r w:rsidR="00463041">
        <w:rPr>
          <w:b/>
          <w:sz w:val="28"/>
          <w:u w:val="single"/>
        </w:rPr>
        <w:t>Technische</w:t>
      </w:r>
      <w:r>
        <w:rPr>
          <w:b/>
          <w:sz w:val="28"/>
          <w:u w:val="single"/>
        </w:rPr>
        <w:t>n</w:t>
      </w:r>
      <w:r w:rsidR="00463041">
        <w:rPr>
          <w:b/>
          <w:sz w:val="28"/>
          <w:u w:val="single"/>
        </w:rPr>
        <w:t xml:space="preserve"> Gase</w:t>
      </w:r>
      <w:r>
        <w:rPr>
          <w:b/>
          <w:sz w:val="28"/>
          <w:u w:val="single"/>
        </w:rPr>
        <w:t xml:space="preserve">n </w:t>
      </w:r>
    </w:p>
    <w:p w14:paraId="4170E83A" w14:textId="77777777" w:rsidR="00653CF1" w:rsidRDefault="00653CF1" w:rsidP="00653CF1">
      <w:pPr>
        <w:jc w:val="cente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14EB272C" w14:textId="77777777" w:rsidTr="00477275">
        <w:tc>
          <w:tcPr>
            <w:tcW w:w="1123" w:type="dxa"/>
            <w:shd w:val="clear" w:color="auto" w:fill="F2F2F2" w:themeFill="background1" w:themeFillShade="F2"/>
          </w:tcPr>
          <w:p w14:paraId="2389BE4E" w14:textId="77777777" w:rsidR="005034A4" w:rsidRDefault="00B76CA9" w:rsidP="00B35E73">
            <w:r>
              <w:rPr>
                <w:noProof/>
                <w:lang w:val="de-AT" w:eastAsia="de-AT"/>
              </w:rPr>
              <w:drawing>
                <wp:inline distT="0" distB="0" distL="0" distR="0" wp14:anchorId="3E07DB45" wp14:editId="23965A69">
                  <wp:extent cx="576000" cy="576000"/>
                  <wp:effectExtent l="0" t="0" r="0" b="0"/>
                  <wp:docPr id="21" name="Grafik 21"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70F46AE1" w14:textId="77777777" w:rsidR="005034A4" w:rsidRPr="008B7133" w:rsidRDefault="005034A4" w:rsidP="00B35E73"/>
        </w:tc>
        <w:tc>
          <w:tcPr>
            <w:tcW w:w="8157" w:type="dxa"/>
            <w:shd w:val="clear" w:color="auto" w:fill="F2F2F2" w:themeFill="background1" w:themeFillShade="F2"/>
          </w:tcPr>
          <w:p w14:paraId="6BB53A8A" w14:textId="77777777" w:rsidR="005034A4" w:rsidRPr="00653CF1" w:rsidRDefault="005034A4" w:rsidP="00B35E73">
            <w:pPr>
              <w:rPr>
                <w:rStyle w:val="IntensiveHervorhebung"/>
                <w:b/>
              </w:rPr>
            </w:pPr>
            <w:r w:rsidRPr="00653CF1">
              <w:rPr>
                <w:rStyle w:val="IntensiveHervorhebung"/>
                <w:b/>
              </w:rPr>
              <w:t>Hinweis</w:t>
            </w:r>
            <w:r>
              <w:rPr>
                <w:rStyle w:val="IntensiveHervorhebung"/>
                <w:b/>
              </w:rPr>
              <w:t>:</w:t>
            </w:r>
          </w:p>
          <w:p w14:paraId="2293A344" w14:textId="33FCC31F" w:rsidR="005034A4" w:rsidRPr="00653CF1" w:rsidRDefault="005034A4" w:rsidP="00B35E73">
            <w:pPr>
              <w:rPr>
                <w:rStyle w:val="IntensiveHervorhebung"/>
              </w:rPr>
            </w:pPr>
            <w:r w:rsidRPr="00653CF1">
              <w:rPr>
                <w:rStyle w:val="IntensiveHervorhebung"/>
              </w:rPr>
              <w:t>Diese Mustervorlage beinhaltet die für die sicherheitstechnische Beurteilung durch einen Amtssachverständigen notwendigen Angaben. Die Beschreibung ist an die jeweilige Anlagenausführung anzupassen, dies gilt insbesondere</w:t>
            </w:r>
            <w:r>
              <w:rPr>
                <w:rStyle w:val="IntensiveHervorhebung"/>
              </w:rPr>
              <w:t xml:space="preserve"> für die grün markierten Texte.</w:t>
            </w:r>
            <w:r w:rsidR="00C8545A">
              <w:rPr>
                <w:rStyle w:val="IntensiveHervorhebung"/>
              </w:rPr>
              <w:t xml:space="preserve"> </w:t>
            </w:r>
            <w:r w:rsidR="00C8545A" w:rsidRPr="00C8545A">
              <w:rPr>
                <w:rStyle w:val="IntensiveHervorhebung"/>
              </w:rPr>
              <w:t>Die blauen Textteile sind ergänzende Hinweise, welche gestrichen werden können.</w:t>
            </w:r>
          </w:p>
        </w:tc>
      </w:tr>
    </w:tbl>
    <w:p w14:paraId="1C4A70B1" w14:textId="77777777" w:rsidR="005034A4" w:rsidRDefault="005034A4" w:rsidP="005034A4">
      <w:pP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4A27B79F" w14:textId="77777777" w:rsidTr="00F84AF7">
        <w:tc>
          <w:tcPr>
            <w:tcW w:w="988" w:type="dxa"/>
            <w:shd w:val="clear" w:color="auto" w:fill="F2F2F2" w:themeFill="background1" w:themeFillShade="F2"/>
          </w:tcPr>
          <w:p w14:paraId="6ED2087F" w14:textId="77777777" w:rsidR="005034A4" w:rsidRPr="008B7133" w:rsidRDefault="00B76CA9" w:rsidP="00B35E73">
            <w:r>
              <w:rPr>
                <w:noProof/>
                <w:lang w:val="de-AT" w:eastAsia="de-AT"/>
              </w:rPr>
              <w:drawing>
                <wp:inline distT="0" distB="0" distL="0" distR="0" wp14:anchorId="7D0B5E00" wp14:editId="53A60839">
                  <wp:extent cx="576000" cy="504370"/>
                  <wp:effectExtent l="0" t="0" r="0" b="0"/>
                  <wp:docPr id="22" name="Grafik 22"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0A9CD3F2" w14:textId="77777777" w:rsidR="005034A4" w:rsidRPr="005034A4" w:rsidRDefault="005034A4" w:rsidP="00B35E73">
            <w:pPr>
              <w:rPr>
                <w:rStyle w:val="IntensiveHervorhebung"/>
                <w:b/>
                <w:color w:val="auto"/>
              </w:rPr>
            </w:pPr>
            <w:r w:rsidRPr="005034A4">
              <w:rPr>
                <w:rStyle w:val="IntensiveHervorhebung"/>
                <w:b/>
                <w:color w:val="auto"/>
              </w:rPr>
              <w:t>Achtung:</w:t>
            </w:r>
          </w:p>
          <w:p w14:paraId="3D7B9C4B" w14:textId="77777777" w:rsidR="005034A4" w:rsidRPr="00A57E64" w:rsidRDefault="005034A4" w:rsidP="00B35E73">
            <w:pPr>
              <w:rPr>
                <w:rStyle w:val="IntensiveHervorhebung"/>
                <w:b/>
              </w:rPr>
            </w:pPr>
            <w:r w:rsidRPr="005034A4">
              <w:rPr>
                <w:rStyle w:val="IntensiveHervorhebung"/>
                <w:color w:val="auto"/>
              </w:rPr>
              <w:t xml:space="preserve">Bei Anwendung dieser Vorlage sind das Landeslogo, Kopf- und Fußzeile, sämtliche Hinweise und </w:t>
            </w:r>
            <w:proofErr w:type="gramStart"/>
            <w:r w:rsidRPr="005034A4">
              <w:rPr>
                <w:rStyle w:val="IntensiveHervorhebung"/>
                <w:color w:val="auto"/>
              </w:rPr>
              <w:t>nicht zutreffende</w:t>
            </w:r>
            <w:proofErr w:type="gramEnd"/>
            <w:r w:rsidRPr="005034A4">
              <w:rPr>
                <w:rStyle w:val="IntensiveHervorhebung"/>
                <w:color w:val="auto"/>
              </w:rPr>
              <w:t xml:space="preserve"> Beschreibungspunkte zu entfernen!</w:t>
            </w:r>
          </w:p>
        </w:tc>
      </w:tr>
    </w:tbl>
    <w:p w14:paraId="70BC2873" w14:textId="77777777" w:rsidR="00A57E64" w:rsidRDefault="00A57E64" w:rsidP="00EE4C2B">
      <w:pPr>
        <w:pStyle w:val="Nummerierteberschrift1"/>
        <w:numPr>
          <w:ilvl w:val="0"/>
          <w:numId w:val="0"/>
        </w:numPr>
      </w:pPr>
    </w:p>
    <w:sdt>
      <w:sdtPr>
        <w:rPr>
          <w:rFonts w:ascii="Arial" w:eastAsiaTheme="minorHAnsi" w:hAnsi="Arial" w:cstheme="minorBidi"/>
          <w:color w:val="auto"/>
          <w:sz w:val="20"/>
          <w:szCs w:val="22"/>
          <w:lang w:val="de-DE" w:eastAsia="en-US"/>
        </w:rPr>
        <w:id w:val="929622194"/>
        <w:docPartObj>
          <w:docPartGallery w:val="Table of Contents"/>
          <w:docPartUnique/>
        </w:docPartObj>
      </w:sdtPr>
      <w:sdtEndPr>
        <w:rPr>
          <w:b/>
          <w:bCs/>
        </w:rPr>
      </w:sdtEndPr>
      <w:sdtContent>
        <w:p w14:paraId="7D68ADDF" w14:textId="77777777" w:rsidR="00CA3A71" w:rsidRPr="00CA3A71" w:rsidRDefault="00CA3A71">
          <w:pPr>
            <w:pStyle w:val="Inhaltsverzeichnisberschrift"/>
            <w:rPr>
              <w:rStyle w:val="berschrift1Zchn"/>
              <w:color w:val="auto"/>
            </w:rPr>
          </w:pPr>
          <w:r w:rsidRPr="00CA3A71">
            <w:rPr>
              <w:rStyle w:val="berschrift1Zchn"/>
              <w:color w:val="auto"/>
            </w:rPr>
            <w:t>Inhaltsverzeichnis</w:t>
          </w:r>
        </w:p>
        <w:p w14:paraId="7B6B7432" w14:textId="37BB4787" w:rsidR="00DF2991" w:rsidRDefault="00CA3A71">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r>
            <w:fldChar w:fldCharType="begin"/>
          </w:r>
          <w:r>
            <w:instrText xml:space="preserve"> TOC \o "1-3" \h \z \u </w:instrText>
          </w:r>
          <w:r>
            <w:fldChar w:fldCharType="separate"/>
          </w:r>
          <w:hyperlink w:anchor="_Toc228862696" w:history="1">
            <w:r w:rsidR="00DF2991" w:rsidRPr="00BC4E8C">
              <w:rPr>
                <w:rStyle w:val="Hyperlink"/>
                <w:noProof/>
              </w:rPr>
              <w:t>1. Technische Beschreibung</w:t>
            </w:r>
            <w:r w:rsidR="00DF2991">
              <w:rPr>
                <w:noProof/>
                <w:webHidden/>
              </w:rPr>
              <w:tab/>
            </w:r>
            <w:r w:rsidR="00DF2991">
              <w:rPr>
                <w:noProof/>
                <w:webHidden/>
              </w:rPr>
              <w:fldChar w:fldCharType="begin"/>
            </w:r>
            <w:r w:rsidR="00DF2991">
              <w:rPr>
                <w:noProof/>
                <w:webHidden/>
              </w:rPr>
              <w:instrText xml:space="preserve"> PAGEREF _Toc228862696 \h </w:instrText>
            </w:r>
            <w:r w:rsidR="00DF2991">
              <w:rPr>
                <w:noProof/>
                <w:webHidden/>
              </w:rPr>
            </w:r>
            <w:r w:rsidR="00DF2991">
              <w:rPr>
                <w:noProof/>
                <w:webHidden/>
              </w:rPr>
              <w:fldChar w:fldCharType="separate"/>
            </w:r>
            <w:r w:rsidR="00DF2991">
              <w:rPr>
                <w:noProof/>
                <w:webHidden/>
              </w:rPr>
              <w:t>2</w:t>
            </w:r>
            <w:r w:rsidR="00DF2991">
              <w:rPr>
                <w:noProof/>
                <w:webHidden/>
              </w:rPr>
              <w:fldChar w:fldCharType="end"/>
            </w:r>
          </w:hyperlink>
        </w:p>
        <w:p w14:paraId="6455AC1B" w14:textId="04BDDF07" w:rsidR="00DF2991" w:rsidRDefault="007A1C3F">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697" w:history="1">
            <w:r w:rsidR="00DF2991" w:rsidRPr="00BC4E8C">
              <w:rPr>
                <w:rStyle w:val="Hyperlink"/>
                <w:noProof/>
              </w:rPr>
              <w:t>1.1. Gaselager im Freien</w:t>
            </w:r>
            <w:r w:rsidR="00DF2991">
              <w:rPr>
                <w:noProof/>
                <w:webHidden/>
              </w:rPr>
              <w:tab/>
            </w:r>
            <w:r w:rsidR="00DF2991">
              <w:rPr>
                <w:noProof/>
                <w:webHidden/>
              </w:rPr>
              <w:fldChar w:fldCharType="begin"/>
            </w:r>
            <w:r w:rsidR="00DF2991">
              <w:rPr>
                <w:noProof/>
                <w:webHidden/>
              </w:rPr>
              <w:instrText xml:space="preserve"> PAGEREF _Toc228862697 \h </w:instrText>
            </w:r>
            <w:r w:rsidR="00DF2991">
              <w:rPr>
                <w:noProof/>
                <w:webHidden/>
              </w:rPr>
            </w:r>
            <w:r w:rsidR="00DF2991">
              <w:rPr>
                <w:noProof/>
                <w:webHidden/>
              </w:rPr>
              <w:fldChar w:fldCharType="separate"/>
            </w:r>
            <w:r w:rsidR="00DF2991">
              <w:rPr>
                <w:noProof/>
                <w:webHidden/>
              </w:rPr>
              <w:t>2</w:t>
            </w:r>
            <w:r w:rsidR="00DF2991">
              <w:rPr>
                <w:noProof/>
                <w:webHidden/>
              </w:rPr>
              <w:fldChar w:fldCharType="end"/>
            </w:r>
          </w:hyperlink>
        </w:p>
        <w:p w14:paraId="45B87115" w14:textId="484BAE45"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698" w:history="1">
            <w:r w:rsidR="00DF2991" w:rsidRPr="00BC4E8C">
              <w:rPr>
                <w:rStyle w:val="Hyperlink"/>
                <w:noProof/>
              </w:rPr>
              <w:t>1.1.1. Aufstellung und Medien</w:t>
            </w:r>
            <w:r w:rsidR="00DF2991">
              <w:rPr>
                <w:noProof/>
                <w:webHidden/>
              </w:rPr>
              <w:tab/>
            </w:r>
            <w:r w:rsidR="00DF2991">
              <w:rPr>
                <w:noProof/>
                <w:webHidden/>
              </w:rPr>
              <w:fldChar w:fldCharType="begin"/>
            </w:r>
            <w:r w:rsidR="00DF2991">
              <w:rPr>
                <w:noProof/>
                <w:webHidden/>
              </w:rPr>
              <w:instrText xml:space="preserve"> PAGEREF _Toc228862698 \h </w:instrText>
            </w:r>
            <w:r w:rsidR="00DF2991">
              <w:rPr>
                <w:noProof/>
                <w:webHidden/>
              </w:rPr>
            </w:r>
            <w:r w:rsidR="00DF2991">
              <w:rPr>
                <w:noProof/>
                <w:webHidden/>
              </w:rPr>
              <w:fldChar w:fldCharType="separate"/>
            </w:r>
            <w:r w:rsidR="00DF2991">
              <w:rPr>
                <w:noProof/>
                <w:webHidden/>
              </w:rPr>
              <w:t>2</w:t>
            </w:r>
            <w:r w:rsidR="00DF2991">
              <w:rPr>
                <w:noProof/>
                <w:webHidden/>
              </w:rPr>
              <w:fldChar w:fldCharType="end"/>
            </w:r>
          </w:hyperlink>
        </w:p>
        <w:p w14:paraId="4FD71456" w14:textId="7BB317BE"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699" w:history="1">
            <w:r w:rsidR="00DF2991" w:rsidRPr="00BC4E8C">
              <w:rPr>
                <w:rStyle w:val="Hyperlink"/>
                <w:noProof/>
              </w:rPr>
              <w:t>1.1.2. Sicherheitsabstand</w:t>
            </w:r>
            <w:r w:rsidR="00DF2991">
              <w:rPr>
                <w:noProof/>
                <w:webHidden/>
              </w:rPr>
              <w:tab/>
            </w:r>
            <w:r w:rsidR="00DF2991">
              <w:rPr>
                <w:noProof/>
                <w:webHidden/>
              </w:rPr>
              <w:fldChar w:fldCharType="begin"/>
            </w:r>
            <w:r w:rsidR="00DF2991">
              <w:rPr>
                <w:noProof/>
                <w:webHidden/>
              </w:rPr>
              <w:instrText xml:space="preserve"> PAGEREF _Toc228862699 \h </w:instrText>
            </w:r>
            <w:r w:rsidR="00DF2991">
              <w:rPr>
                <w:noProof/>
                <w:webHidden/>
              </w:rPr>
            </w:r>
            <w:r w:rsidR="00DF2991">
              <w:rPr>
                <w:noProof/>
                <w:webHidden/>
              </w:rPr>
              <w:fldChar w:fldCharType="separate"/>
            </w:r>
            <w:r w:rsidR="00DF2991">
              <w:rPr>
                <w:noProof/>
                <w:webHidden/>
              </w:rPr>
              <w:t>2</w:t>
            </w:r>
            <w:r w:rsidR="00DF2991">
              <w:rPr>
                <w:noProof/>
                <w:webHidden/>
              </w:rPr>
              <w:fldChar w:fldCharType="end"/>
            </w:r>
          </w:hyperlink>
        </w:p>
        <w:p w14:paraId="0933FBB1" w14:textId="5B12BCB2"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0" w:history="1">
            <w:r w:rsidR="00DF2991" w:rsidRPr="00BC4E8C">
              <w:rPr>
                <w:rStyle w:val="Hyperlink"/>
                <w:noProof/>
              </w:rPr>
              <w:t>1.1.3. Schutzzone bzw. Ex-Zone bei brennbaren Gasen (Zone 2)</w:t>
            </w:r>
            <w:r w:rsidR="00DF2991">
              <w:rPr>
                <w:noProof/>
                <w:webHidden/>
              </w:rPr>
              <w:tab/>
            </w:r>
            <w:r w:rsidR="00DF2991">
              <w:rPr>
                <w:noProof/>
                <w:webHidden/>
              </w:rPr>
              <w:fldChar w:fldCharType="begin"/>
            </w:r>
            <w:r w:rsidR="00DF2991">
              <w:rPr>
                <w:noProof/>
                <w:webHidden/>
              </w:rPr>
              <w:instrText xml:space="preserve"> PAGEREF _Toc228862700 \h </w:instrText>
            </w:r>
            <w:r w:rsidR="00DF2991">
              <w:rPr>
                <w:noProof/>
                <w:webHidden/>
              </w:rPr>
            </w:r>
            <w:r w:rsidR="00DF2991">
              <w:rPr>
                <w:noProof/>
                <w:webHidden/>
              </w:rPr>
              <w:fldChar w:fldCharType="separate"/>
            </w:r>
            <w:r w:rsidR="00DF2991">
              <w:rPr>
                <w:noProof/>
                <w:webHidden/>
              </w:rPr>
              <w:t>2</w:t>
            </w:r>
            <w:r w:rsidR="00DF2991">
              <w:rPr>
                <w:noProof/>
                <w:webHidden/>
              </w:rPr>
              <w:fldChar w:fldCharType="end"/>
            </w:r>
          </w:hyperlink>
        </w:p>
        <w:p w14:paraId="2A4B5D9D" w14:textId="1181F2E2"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1" w:history="1">
            <w:r w:rsidR="00DF2991" w:rsidRPr="00BC4E8C">
              <w:rPr>
                <w:rStyle w:val="Hyperlink"/>
                <w:noProof/>
              </w:rPr>
              <w:t>1.1.4. Kennzeichnung</w:t>
            </w:r>
            <w:r w:rsidR="00DF2991">
              <w:rPr>
                <w:noProof/>
                <w:webHidden/>
              </w:rPr>
              <w:tab/>
            </w:r>
            <w:r w:rsidR="00DF2991">
              <w:rPr>
                <w:noProof/>
                <w:webHidden/>
              </w:rPr>
              <w:fldChar w:fldCharType="begin"/>
            </w:r>
            <w:r w:rsidR="00DF2991">
              <w:rPr>
                <w:noProof/>
                <w:webHidden/>
              </w:rPr>
              <w:instrText xml:space="preserve"> PAGEREF _Toc228862701 \h </w:instrText>
            </w:r>
            <w:r w:rsidR="00DF2991">
              <w:rPr>
                <w:noProof/>
                <w:webHidden/>
              </w:rPr>
            </w:r>
            <w:r w:rsidR="00DF2991">
              <w:rPr>
                <w:noProof/>
                <w:webHidden/>
              </w:rPr>
              <w:fldChar w:fldCharType="separate"/>
            </w:r>
            <w:r w:rsidR="00DF2991">
              <w:rPr>
                <w:noProof/>
                <w:webHidden/>
              </w:rPr>
              <w:t>3</w:t>
            </w:r>
            <w:r w:rsidR="00DF2991">
              <w:rPr>
                <w:noProof/>
                <w:webHidden/>
              </w:rPr>
              <w:fldChar w:fldCharType="end"/>
            </w:r>
          </w:hyperlink>
        </w:p>
        <w:p w14:paraId="28531F3C" w14:textId="01CF8D88" w:rsidR="00DF2991" w:rsidRDefault="007A1C3F">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2" w:history="1">
            <w:r w:rsidR="00DF2991" w:rsidRPr="00BC4E8C">
              <w:rPr>
                <w:rStyle w:val="Hyperlink"/>
                <w:noProof/>
              </w:rPr>
              <w:t>1.2. Gaselager im eigenen Raum</w:t>
            </w:r>
            <w:r w:rsidR="00DF2991">
              <w:rPr>
                <w:noProof/>
                <w:webHidden/>
              </w:rPr>
              <w:tab/>
            </w:r>
            <w:r w:rsidR="00DF2991">
              <w:rPr>
                <w:noProof/>
                <w:webHidden/>
              </w:rPr>
              <w:fldChar w:fldCharType="begin"/>
            </w:r>
            <w:r w:rsidR="00DF2991">
              <w:rPr>
                <w:noProof/>
                <w:webHidden/>
              </w:rPr>
              <w:instrText xml:space="preserve"> PAGEREF _Toc228862702 \h </w:instrText>
            </w:r>
            <w:r w:rsidR="00DF2991">
              <w:rPr>
                <w:noProof/>
                <w:webHidden/>
              </w:rPr>
            </w:r>
            <w:r w:rsidR="00DF2991">
              <w:rPr>
                <w:noProof/>
                <w:webHidden/>
              </w:rPr>
              <w:fldChar w:fldCharType="separate"/>
            </w:r>
            <w:r w:rsidR="00DF2991">
              <w:rPr>
                <w:noProof/>
                <w:webHidden/>
              </w:rPr>
              <w:t>4</w:t>
            </w:r>
            <w:r w:rsidR="00DF2991">
              <w:rPr>
                <w:noProof/>
                <w:webHidden/>
              </w:rPr>
              <w:fldChar w:fldCharType="end"/>
            </w:r>
          </w:hyperlink>
        </w:p>
        <w:p w14:paraId="17E21A6A" w14:textId="2384BA76"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3" w:history="1">
            <w:r w:rsidR="00DF2991" w:rsidRPr="00BC4E8C">
              <w:rPr>
                <w:rStyle w:val="Hyperlink"/>
                <w:noProof/>
              </w:rPr>
              <w:t>1.2.1. Aufstellung und Medien</w:t>
            </w:r>
            <w:r w:rsidR="00DF2991">
              <w:rPr>
                <w:noProof/>
                <w:webHidden/>
              </w:rPr>
              <w:tab/>
            </w:r>
            <w:r w:rsidR="00DF2991">
              <w:rPr>
                <w:noProof/>
                <w:webHidden/>
              </w:rPr>
              <w:fldChar w:fldCharType="begin"/>
            </w:r>
            <w:r w:rsidR="00DF2991">
              <w:rPr>
                <w:noProof/>
                <w:webHidden/>
              </w:rPr>
              <w:instrText xml:space="preserve"> PAGEREF _Toc228862703 \h </w:instrText>
            </w:r>
            <w:r w:rsidR="00DF2991">
              <w:rPr>
                <w:noProof/>
                <w:webHidden/>
              </w:rPr>
            </w:r>
            <w:r w:rsidR="00DF2991">
              <w:rPr>
                <w:noProof/>
                <w:webHidden/>
              </w:rPr>
              <w:fldChar w:fldCharType="separate"/>
            </w:r>
            <w:r w:rsidR="00DF2991">
              <w:rPr>
                <w:noProof/>
                <w:webHidden/>
              </w:rPr>
              <w:t>4</w:t>
            </w:r>
            <w:r w:rsidR="00DF2991">
              <w:rPr>
                <w:noProof/>
                <w:webHidden/>
              </w:rPr>
              <w:fldChar w:fldCharType="end"/>
            </w:r>
          </w:hyperlink>
        </w:p>
        <w:p w14:paraId="581C1146" w14:textId="7AF032DD"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4" w:history="1">
            <w:r w:rsidR="00DF2991" w:rsidRPr="00BC4E8C">
              <w:rPr>
                <w:rStyle w:val="Hyperlink"/>
                <w:noProof/>
              </w:rPr>
              <w:t>1.2.2. Lüftungssituation</w:t>
            </w:r>
            <w:r w:rsidR="00DF2991">
              <w:rPr>
                <w:noProof/>
                <w:webHidden/>
              </w:rPr>
              <w:tab/>
            </w:r>
            <w:r w:rsidR="00DF2991">
              <w:rPr>
                <w:noProof/>
                <w:webHidden/>
              </w:rPr>
              <w:fldChar w:fldCharType="begin"/>
            </w:r>
            <w:r w:rsidR="00DF2991">
              <w:rPr>
                <w:noProof/>
                <w:webHidden/>
              </w:rPr>
              <w:instrText xml:space="preserve"> PAGEREF _Toc228862704 \h </w:instrText>
            </w:r>
            <w:r w:rsidR="00DF2991">
              <w:rPr>
                <w:noProof/>
                <w:webHidden/>
              </w:rPr>
            </w:r>
            <w:r w:rsidR="00DF2991">
              <w:rPr>
                <w:noProof/>
                <w:webHidden/>
              </w:rPr>
              <w:fldChar w:fldCharType="separate"/>
            </w:r>
            <w:r w:rsidR="00DF2991">
              <w:rPr>
                <w:noProof/>
                <w:webHidden/>
              </w:rPr>
              <w:t>4</w:t>
            </w:r>
            <w:r w:rsidR="00DF2991">
              <w:rPr>
                <w:noProof/>
                <w:webHidden/>
              </w:rPr>
              <w:fldChar w:fldCharType="end"/>
            </w:r>
          </w:hyperlink>
        </w:p>
        <w:p w14:paraId="47CF902F" w14:textId="7EB71B5C"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5" w:history="1">
            <w:r w:rsidR="00DF2991" w:rsidRPr="00BC4E8C">
              <w:rPr>
                <w:rStyle w:val="Hyperlink"/>
                <w:noProof/>
              </w:rPr>
              <w:t>1.2.3. Sicherheitsabstand</w:t>
            </w:r>
            <w:r w:rsidR="00DF2991">
              <w:rPr>
                <w:noProof/>
                <w:webHidden/>
              </w:rPr>
              <w:tab/>
            </w:r>
            <w:r w:rsidR="00DF2991">
              <w:rPr>
                <w:noProof/>
                <w:webHidden/>
              </w:rPr>
              <w:fldChar w:fldCharType="begin"/>
            </w:r>
            <w:r w:rsidR="00DF2991">
              <w:rPr>
                <w:noProof/>
                <w:webHidden/>
              </w:rPr>
              <w:instrText xml:space="preserve"> PAGEREF _Toc228862705 \h </w:instrText>
            </w:r>
            <w:r w:rsidR="00DF2991">
              <w:rPr>
                <w:noProof/>
                <w:webHidden/>
              </w:rPr>
            </w:r>
            <w:r w:rsidR="00DF2991">
              <w:rPr>
                <w:noProof/>
                <w:webHidden/>
              </w:rPr>
              <w:fldChar w:fldCharType="separate"/>
            </w:r>
            <w:r w:rsidR="00DF2991">
              <w:rPr>
                <w:noProof/>
                <w:webHidden/>
              </w:rPr>
              <w:t>4</w:t>
            </w:r>
            <w:r w:rsidR="00DF2991">
              <w:rPr>
                <w:noProof/>
                <w:webHidden/>
              </w:rPr>
              <w:fldChar w:fldCharType="end"/>
            </w:r>
          </w:hyperlink>
        </w:p>
        <w:p w14:paraId="00DB282E" w14:textId="72376014"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6" w:history="1">
            <w:r w:rsidR="00DF2991" w:rsidRPr="00BC4E8C">
              <w:rPr>
                <w:rStyle w:val="Hyperlink"/>
                <w:noProof/>
              </w:rPr>
              <w:t>1.2.4. Schutzzone bzw. Ex-Zone bei brennbaren Gasen (Zone 2)</w:t>
            </w:r>
            <w:r w:rsidR="00DF2991">
              <w:rPr>
                <w:noProof/>
                <w:webHidden/>
              </w:rPr>
              <w:tab/>
            </w:r>
            <w:r w:rsidR="00DF2991">
              <w:rPr>
                <w:noProof/>
                <w:webHidden/>
              </w:rPr>
              <w:fldChar w:fldCharType="begin"/>
            </w:r>
            <w:r w:rsidR="00DF2991">
              <w:rPr>
                <w:noProof/>
                <w:webHidden/>
              </w:rPr>
              <w:instrText xml:space="preserve"> PAGEREF _Toc228862706 \h </w:instrText>
            </w:r>
            <w:r w:rsidR="00DF2991">
              <w:rPr>
                <w:noProof/>
                <w:webHidden/>
              </w:rPr>
            </w:r>
            <w:r w:rsidR="00DF2991">
              <w:rPr>
                <w:noProof/>
                <w:webHidden/>
              </w:rPr>
              <w:fldChar w:fldCharType="separate"/>
            </w:r>
            <w:r w:rsidR="00DF2991">
              <w:rPr>
                <w:noProof/>
                <w:webHidden/>
              </w:rPr>
              <w:t>4</w:t>
            </w:r>
            <w:r w:rsidR="00DF2991">
              <w:rPr>
                <w:noProof/>
                <w:webHidden/>
              </w:rPr>
              <w:fldChar w:fldCharType="end"/>
            </w:r>
          </w:hyperlink>
        </w:p>
        <w:p w14:paraId="72A11CAA" w14:textId="2EB92187"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7" w:history="1">
            <w:r w:rsidR="00DF2991" w:rsidRPr="00BC4E8C">
              <w:rPr>
                <w:rStyle w:val="Hyperlink"/>
                <w:noProof/>
              </w:rPr>
              <w:t>1.2.5. Kennzeichnung</w:t>
            </w:r>
            <w:r w:rsidR="00DF2991">
              <w:rPr>
                <w:noProof/>
                <w:webHidden/>
              </w:rPr>
              <w:tab/>
            </w:r>
            <w:r w:rsidR="00DF2991">
              <w:rPr>
                <w:noProof/>
                <w:webHidden/>
              </w:rPr>
              <w:fldChar w:fldCharType="begin"/>
            </w:r>
            <w:r w:rsidR="00DF2991">
              <w:rPr>
                <w:noProof/>
                <w:webHidden/>
              </w:rPr>
              <w:instrText xml:space="preserve"> PAGEREF _Toc228862707 \h </w:instrText>
            </w:r>
            <w:r w:rsidR="00DF2991">
              <w:rPr>
                <w:noProof/>
                <w:webHidden/>
              </w:rPr>
            </w:r>
            <w:r w:rsidR="00DF2991">
              <w:rPr>
                <w:noProof/>
                <w:webHidden/>
              </w:rPr>
              <w:fldChar w:fldCharType="separate"/>
            </w:r>
            <w:r w:rsidR="00DF2991">
              <w:rPr>
                <w:noProof/>
                <w:webHidden/>
              </w:rPr>
              <w:t>5</w:t>
            </w:r>
            <w:r w:rsidR="00DF2991">
              <w:rPr>
                <w:noProof/>
                <w:webHidden/>
              </w:rPr>
              <w:fldChar w:fldCharType="end"/>
            </w:r>
          </w:hyperlink>
        </w:p>
        <w:p w14:paraId="29D58931" w14:textId="5086ADE0" w:rsidR="00DF2991" w:rsidRDefault="007A1C3F">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8" w:history="1">
            <w:r w:rsidR="00DF2991" w:rsidRPr="00BC4E8C">
              <w:rPr>
                <w:rStyle w:val="Hyperlink"/>
                <w:noProof/>
              </w:rPr>
              <w:t>1.3. Gaselager im Sicherheitsschrank G90 im Arbeitsraum</w:t>
            </w:r>
            <w:r w:rsidR="00DF2991">
              <w:rPr>
                <w:noProof/>
                <w:webHidden/>
              </w:rPr>
              <w:tab/>
            </w:r>
            <w:r w:rsidR="00DF2991">
              <w:rPr>
                <w:noProof/>
                <w:webHidden/>
              </w:rPr>
              <w:fldChar w:fldCharType="begin"/>
            </w:r>
            <w:r w:rsidR="00DF2991">
              <w:rPr>
                <w:noProof/>
                <w:webHidden/>
              </w:rPr>
              <w:instrText xml:space="preserve"> PAGEREF _Toc228862708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7FFCDD4F" w14:textId="4EB958D2"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09" w:history="1">
            <w:r w:rsidR="00DF2991" w:rsidRPr="00BC4E8C">
              <w:rPr>
                <w:rStyle w:val="Hyperlink"/>
                <w:noProof/>
              </w:rPr>
              <w:t>1.3.1. Aufstellung und Medien</w:t>
            </w:r>
            <w:r w:rsidR="00DF2991">
              <w:rPr>
                <w:noProof/>
                <w:webHidden/>
              </w:rPr>
              <w:tab/>
            </w:r>
            <w:r w:rsidR="00DF2991">
              <w:rPr>
                <w:noProof/>
                <w:webHidden/>
              </w:rPr>
              <w:fldChar w:fldCharType="begin"/>
            </w:r>
            <w:r w:rsidR="00DF2991">
              <w:rPr>
                <w:noProof/>
                <w:webHidden/>
              </w:rPr>
              <w:instrText xml:space="preserve"> PAGEREF _Toc228862709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22C32EF7" w14:textId="0ACDF192"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0" w:history="1">
            <w:r w:rsidR="00DF2991" w:rsidRPr="00BC4E8C">
              <w:rPr>
                <w:rStyle w:val="Hyperlink"/>
                <w:noProof/>
              </w:rPr>
              <w:t>1.3.2. Lüftungssituation</w:t>
            </w:r>
            <w:r w:rsidR="00DF2991">
              <w:rPr>
                <w:noProof/>
                <w:webHidden/>
              </w:rPr>
              <w:tab/>
            </w:r>
            <w:r w:rsidR="00DF2991">
              <w:rPr>
                <w:noProof/>
                <w:webHidden/>
              </w:rPr>
              <w:fldChar w:fldCharType="begin"/>
            </w:r>
            <w:r w:rsidR="00DF2991">
              <w:rPr>
                <w:noProof/>
                <w:webHidden/>
              </w:rPr>
              <w:instrText xml:space="preserve"> PAGEREF _Toc228862710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34ED7899" w14:textId="5588575E"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1" w:history="1">
            <w:r w:rsidR="00DF2991" w:rsidRPr="00BC4E8C">
              <w:rPr>
                <w:rStyle w:val="Hyperlink"/>
                <w:noProof/>
              </w:rPr>
              <w:t>1.3.3. Sicherheitsabstand</w:t>
            </w:r>
            <w:r w:rsidR="00DF2991">
              <w:rPr>
                <w:noProof/>
                <w:webHidden/>
              </w:rPr>
              <w:tab/>
            </w:r>
            <w:r w:rsidR="00DF2991">
              <w:rPr>
                <w:noProof/>
                <w:webHidden/>
              </w:rPr>
              <w:fldChar w:fldCharType="begin"/>
            </w:r>
            <w:r w:rsidR="00DF2991">
              <w:rPr>
                <w:noProof/>
                <w:webHidden/>
              </w:rPr>
              <w:instrText xml:space="preserve"> PAGEREF _Toc228862711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15384845" w14:textId="6C2906C5"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2" w:history="1">
            <w:r w:rsidR="00DF2991" w:rsidRPr="00BC4E8C">
              <w:rPr>
                <w:rStyle w:val="Hyperlink"/>
                <w:noProof/>
              </w:rPr>
              <w:t>1.3.4. Schutzzone bzw. Ex-Zone bei brennbaren Gasen (Zone 2)</w:t>
            </w:r>
            <w:r w:rsidR="00DF2991">
              <w:rPr>
                <w:noProof/>
                <w:webHidden/>
              </w:rPr>
              <w:tab/>
            </w:r>
            <w:r w:rsidR="00DF2991">
              <w:rPr>
                <w:noProof/>
                <w:webHidden/>
              </w:rPr>
              <w:fldChar w:fldCharType="begin"/>
            </w:r>
            <w:r w:rsidR="00DF2991">
              <w:rPr>
                <w:noProof/>
                <w:webHidden/>
              </w:rPr>
              <w:instrText xml:space="preserve"> PAGEREF _Toc228862712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2B394BDF" w14:textId="26060FD5"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3" w:history="1">
            <w:r w:rsidR="00DF2991" w:rsidRPr="00BC4E8C">
              <w:rPr>
                <w:rStyle w:val="Hyperlink"/>
                <w:noProof/>
              </w:rPr>
              <w:t>1.3.5. Kennzeichnung</w:t>
            </w:r>
            <w:r w:rsidR="00DF2991">
              <w:rPr>
                <w:noProof/>
                <w:webHidden/>
              </w:rPr>
              <w:tab/>
            </w:r>
            <w:r w:rsidR="00DF2991">
              <w:rPr>
                <w:noProof/>
                <w:webHidden/>
              </w:rPr>
              <w:fldChar w:fldCharType="begin"/>
            </w:r>
            <w:r w:rsidR="00DF2991">
              <w:rPr>
                <w:noProof/>
                <w:webHidden/>
              </w:rPr>
              <w:instrText xml:space="preserve"> PAGEREF _Toc228862713 \h </w:instrText>
            </w:r>
            <w:r w:rsidR="00DF2991">
              <w:rPr>
                <w:noProof/>
                <w:webHidden/>
              </w:rPr>
            </w:r>
            <w:r w:rsidR="00DF2991">
              <w:rPr>
                <w:noProof/>
                <w:webHidden/>
              </w:rPr>
              <w:fldChar w:fldCharType="separate"/>
            </w:r>
            <w:r w:rsidR="00DF2991">
              <w:rPr>
                <w:noProof/>
                <w:webHidden/>
              </w:rPr>
              <w:t>6</w:t>
            </w:r>
            <w:r w:rsidR="00DF2991">
              <w:rPr>
                <w:noProof/>
                <w:webHidden/>
              </w:rPr>
              <w:fldChar w:fldCharType="end"/>
            </w:r>
          </w:hyperlink>
        </w:p>
        <w:p w14:paraId="50206475" w14:textId="207CA285" w:rsidR="00DF2991" w:rsidRDefault="007A1C3F">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4" w:history="1">
            <w:r w:rsidR="00DF2991" w:rsidRPr="00BC4E8C">
              <w:rPr>
                <w:rStyle w:val="Hyperlink"/>
                <w:noProof/>
              </w:rPr>
              <w:t>1.4. Prüfungen und Bedienung des Gaselagers</w:t>
            </w:r>
            <w:r w:rsidR="00DF2991">
              <w:rPr>
                <w:noProof/>
                <w:webHidden/>
              </w:rPr>
              <w:tab/>
            </w:r>
            <w:r w:rsidR="00DF2991">
              <w:rPr>
                <w:noProof/>
                <w:webHidden/>
              </w:rPr>
              <w:fldChar w:fldCharType="begin"/>
            </w:r>
            <w:r w:rsidR="00DF2991">
              <w:rPr>
                <w:noProof/>
                <w:webHidden/>
              </w:rPr>
              <w:instrText xml:space="preserve"> PAGEREF _Toc228862714 \h </w:instrText>
            </w:r>
            <w:r w:rsidR="00DF2991">
              <w:rPr>
                <w:noProof/>
                <w:webHidden/>
              </w:rPr>
            </w:r>
            <w:r w:rsidR="00DF2991">
              <w:rPr>
                <w:noProof/>
                <w:webHidden/>
              </w:rPr>
              <w:fldChar w:fldCharType="separate"/>
            </w:r>
            <w:r w:rsidR="00DF2991">
              <w:rPr>
                <w:noProof/>
                <w:webHidden/>
              </w:rPr>
              <w:t>8</w:t>
            </w:r>
            <w:r w:rsidR="00DF2991">
              <w:rPr>
                <w:noProof/>
                <w:webHidden/>
              </w:rPr>
              <w:fldChar w:fldCharType="end"/>
            </w:r>
          </w:hyperlink>
        </w:p>
        <w:p w14:paraId="05BAAA0F" w14:textId="7D72A1A9"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5" w:history="1">
            <w:r w:rsidR="00DF2991" w:rsidRPr="00BC4E8C">
              <w:rPr>
                <w:rStyle w:val="Hyperlink"/>
                <w:noProof/>
              </w:rPr>
              <w:t>1.4.1. Bedienung und Betriebs- und Wartungsvorschrift</w:t>
            </w:r>
            <w:r w:rsidR="00DF2991">
              <w:rPr>
                <w:noProof/>
                <w:webHidden/>
              </w:rPr>
              <w:tab/>
            </w:r>
            <w:r w:rsidR="00DF2991">
              <w:rPr>
                <w:noProof/>
                <w:webHidden/>
              </w:rPr>
              <w:fldChar w:fldCharType="begin"/>
            </w:r>
            <w:r w:rsidR="00DF2991">
              <w:rPr>
                <w:noProof/>
                <w:webHidden/>
              </w:rPr>
              <w:instrText xml:space="preserve"> PAGEREF _Toc228862715 \h </w:instrText>
            </w:r>
            <w:r w:rsidR="00DF2991">
              <w:rPr>
                <w:noProof/>
                <w:webHidden/>
              </w:rPr>
            </w:r>
            <w:r w:rsidR="00DF2991">
              <w:rPr>
                <w:noProof/>
                <w:webHidden/>
              </w:rPr>
              <w:fldChar w:fldCharType="separate"/>
            </w:r>
            <w:r w:rsidR="00DF2991">
              <w:rPr>
                <w:noProof/>
                <w:webHidden/>
              </w:rPr>
              <w:t>8</w:t>
            </w:r>
            <w:r w:rsidR="00DF2991">
              <w:rPr>
                <w:noProof/>
                <w:webHidden/>
              </w:rPr>
              <w:fldChar w:fldCharType="end"/>
            </w:r>
          </w:hyperlink>
        </w:p>
        <w:p w14:paraId="651AB4D9" w14:textId="632DC5C8"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6" w:history="1">
            <w:r w:rsidR="00DF2991" w:rsidRPr="00BC4E8C">
              <w:rPr>
                <w:rStyle w:val="Hyperlink"/>
                <w:i/>
                <w:iCs/>
                <w:noProof/>
              </w:rPr>
              <w:t>1.4.2.</w:t>
            </w:r>
            <w:r w:rsidR="00DF2991" w:rsidRPr="00BC4E8C">
              <w:rPr>
                <w:rStyle w:val="Hyperlink"/>
                <w:noProof/>
              </w:rPr>
              <w:t xml:space="preserve"> Befahren des Gaselagers</w:t>
            </w:r>
            <w:r w:rsidR="00DF2991" w:rsidRPr="00BC4E8C">
              <w:rPr>
                <w:rStyle w:val="Hyperlink"/>
                <w:rFonts w:cs="Arial"/>
                <w:smallCaps/>
                <w:noProof/>
              </w:rPr>
              <w:t xml:space="preserve"> </w:t>
            </w:r>
            <w:r w:rsidR="00DF2991" w:rsidRPr="00BC4E8C">
              <w:rPr>
                <w:rStyle w:val="Hyperlink"/>
                <w:i/>
                <w:iCs/>
                <w:noProof/>
              </w:rPr>
              <w:t>(gilt nur für brennbare Gase)</w:t>
            </w:r>
            <w:r w:rsidR="00DF2991">
              <w:rPr>
                <w:noProof/>
                <w:webHidden/>
              </w:rPr>
              <w:tab/>
            </w:r>
            <w:r w:rsidR="00DF2991">
              <w:rPr>
                <w:noProof/>
                <w:webHidden/>
              </w:rPr>
              <w:fldChar w:fldCharType="begin"/>
            </w:r>
            <w:r w:rsidR="00DF2991">
              <w:rPr>
                <w:noProof/>
                <w:webHidden/>
              </w:rPr>
              <w:instrText xml:space="preserve"> PAGEREF _Toc228862716 \h </w:instrText>
            </w:r>
            <w:r w:rsidR="00DF2991">
              <w:rPr>
                <w:noProof/>
                <w:webHidden/>
              </w:rPr>
            </w:r>
            <w:r w:rsidR="00DF2991">
              <w:rPr>
                <w:noProof/>
                <w:webHidden/>
              </w:rPr>
              <w:fldChar w:fldCharType="separate"/>
            </w:r>
            <w:r w:rsidR="00DF2991">
              <w:rPr>
                <w:noProof/>
                <w:webHidden/>
              </w:rPr>
              <w:t>8</w:t>
            </w:r>
            <w:r w:rsidR="00DF2991">
              <w:rPr>
                <w:noProof/>
                <w:webHidden/>
              </w:rPr>
              <w:fldChar w:fldCharType="end"/>
            </w:r>
          </w:hyperlink>
        </w:p>
        <w:p w14:paraId="4C98D9E6" w14:textId="4C6B9D3F" w:rsidR="00DF2991" w:rsidRDefault="007A1C3F">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7" w:history="1">
            <w:r w:rsidR="00DF2991" w:rsidRPr="00BC4E8C">
              <w:rPr>
                <w:rStyle w:val="Hyperlink"/>
                <w:noProof/>
              </w:rPr>
              <w:t>1.4.3. Wiederkehrende Prüfungen</w:t>
            </w:r>
            <w:r w:rsidR="00DF2991">
              <w:rPr>
                <w:noProof/>
                <w:webHidden/>
              </w:rPr>
              <w:tab/>
            </w:r>
            <w:r w:rsidR="00DF2991">
              <w:rPr>
                <w:noProof/>
                <w:webHidden/>
              </w:rPr>
              <w:fldChar w:fldCharType="begin"/>
            </w:r>
            <w:r w:rsidR="00DF2991">
              <w:rPr>
                <w:noProof/>
                <w:webHidden/>
              </w:rPr>
              <w:instrText xml:space="preserve"> PAGEREF _Toc228862717 \h </w:instrText>
            </w:r>
            <w:r w:rsidR="00DF2991">
              <w:rPr>
                <w:noProof/>
                <w:webHidden/>
              </w:rPr>
            </w:r>
            <w:r w:rsidR="00DF2991">
              <w:rPr>
                <w:noProof/>
                <w:webHidden/>
              </w:rPr>
              <w:fldChar w:fldCharType="separate"/>
            </w:r>
            <w:r w:rsidR="00DF2991">
              <w:rPr>
                <w:noProof/>
                <w:webHidden/>
              </w:rPr>
              <w:t>8</w:t>
            </w:r>
            <w:r w:rsidR="00DF2991">
              <w:rPr>
                <w:noProof/>
                <w:webHidden/>
              </w:rPr>
              <w:fldChar w:fldCharType="end"/>
            </w:r>
          </w:hyperlink>
        </w:p>
        <w:p w14:paraId="1EEC2A11" w14:textId="353930E8" w:rsidR="00DF2991" w:rsidRDefault="007A1C3F">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8862718" w:history="1">
            <w:r w:rsidR="00DF2991" w:rsidRPr="00BC4E8C">
              <w:rPr>
                <w:rStyle w:val="Hyperlink"/>
                <w:noProof/>
              </w:rPr>
              <w:t>1.5. Gaswarneinrichtungen</w:t>
            </w:r>
            <w:r w:rsidR="00DF2991">
              <w:rPr>
                <w:noProof/>
                <w:webHidden/>
              </w:rPr>
              <w:tab/>
            </w:r>
            <w:r w:rsidR="00DF2991">
              <w:rPr>
                <w:noProof/>
                <w:webHidden/>
              </w:rPr>
              <w:fldChar w:fldCharType="begin"/>
            </w:r>
            <w:r w:rsidR="00DF2991">
              <w:rPr>
                <w:noProof/>
                <w:webHidden/>
              </w:rPr>
              <w:instrText xml:space="preserve"> PAGEREF _Toc228862718 \h </w:instrText>
            </w:r>
            <w:r w:rsidR="00DF2991">
              <w:rPr>
                <w:noProof/>
                <w:webHidden/>
              </w:rPr>
            </w:r>
            <w:r w:rsidR="00DF2991">
              <w:rPr>
                <w:noProof/>
                <w:webHidden/>
              </w:rPr>
              <w:fldChar w:fldCharType="separate"/>
            </w:r>
            <w:r w:rsidR="00DF2991">
              <w:rPr>
                <w:noProof/>
                <w:webHidden/>
              </w:rPr>
              <w:t>8</w:t>
            </w:r>
            <w:r w:rsidR="00DF2991">
              <w:rPr>
                <w:noProof/>
                <w:webHidden/>
              </w:rPr>
              <w:fldChar w:fldCharType="end"/>
            </w:r>
          </w:hyperlink>
        </w:p>
        <w:p w14:paraId="11688591" w14:textId="65169C06" w:rsidR="00CA3A71" w:rsidRDefault="00CA3A71">
          <w:r>
            <w:rPr>
              <w:b/>
              <w:bCs/>
            </w:rPr>
            <w:fldChar w:fldCharType="end"/>
          </w:r>
        </w:p>
      </w:sdtContent>
    </w:sdt>
    <w:p w14:paraId="71D8B4A9" w14:textId="77777777" w:rsidR="00CA3A71" w:rsidRPr="00CA3A71" w:rsidRDefault="00CA3A71" w:rsidP="00CA3A71"/>
    <w:p w14:paraId="2831A2ED" w14:textId="405F01EE" w:rsidR="0018408A" w:rsidRDefault="0018408A" w:rsidP="00477275">
      <w:pPr>
        <w:pStyle w:val="Nummerierteberschrift1"/>
      </w:pPr>
      <w:bookmarkStart w:id="0" w:name="_Toc228862696"/>
      <w:r>
        <w:lastRenderedPageBreak/>
        <w:t>Technische Beschreibung</w:t>
      </w:r>
      <w:bookmarkEnd w:id="0"/>
    </w:p>
    <w:p w14:paraId="21979EF3" w14:textId="43803302" w:rsidR="00982455" w:rsidRDefault="00956322" w:rsidP="0018408A">
      <w:pPr>
        <w:pStyle w:val="Nummerierteberschrift2"/>
      </w:pPr>
      <w:bookmarkStart w:id="1" w:name="_Toc228862697"/>
      <w:proofErr w:type="spellStart"/>
      <w:r>
        <w:t>Gaselager</w:t>
      </w:r>
      <w:proofErr w:type="spellEnd"/>
      <w:r>
        <w:t xml:space="preserve"> im Freien</w:t>
      </w:r>
      <w:bookmarkEnd w:id="1"/>
    </w:p>
    <w:p w14:paraId="50B984F4" w14:textId="77777777" w:rsidR="00956322" w:rsidRPr="006D2A85" w:rsidRDefault="00956322" w:rsidP="0018408A">
      <w:pPr>
        <w:pStyle w:val="Nummerierteberschrift3"/>
      </w:pPr>
      <w:bookmarkStart w:id="2" w:name="_Toc228862698"/>
      <w:r w:rsidRPr="006D2A85">
        <w:t>Aufstellung und Medien</w:t>
      </w:r>
      <w:bookmarkEnd w:id="2"/>
    </w:p>
    <w:p w14:paraId="782E52B6" w14:textId="6EF2641F" w:rsidR="00956322" w:rsidRPr="00A804C7" w:rsidRDefault="00956322" w:rsidP="00956322">
      <w:pPr>
        <w:spacing w:afterLines="100" w:after="240"/>
        <w:jc w:val="both"/>
        <w:rPr>
          <w:rFonts w:cs="Arial"/>
          <w:szCs w:val="20"/>
        </w:rPr>
      </w:pPr>
      <w:r>
        <w:rPr>
          <w:rFonts w:cs="Arial"/>
          <w:szCs w:val="20"/>
        </w:rPr>
        <w:t xml:space="preserve">Es soll ein </w:t>
      </w:r>
      <w:proofErr w:type="spellStart"/>
      <w:r>
        <w:rPr>
          <w:rFonts w:cs="Arial"/>
          <w:szCs w:val="20"/>
        </w:rPr>
        <w:t>Gaselager</w:t>
      </w:r>
      <w:proofErr w:type="spellEnd"/>
      <w:r>
        <w:rPr>
          <w:rFonts w:cs="Arial"/>
          <w:szCs w:val="20"/>
        </w:rPr>
        <w:t xml:space="preserve"> für</w:t>
      </w:r>
      <w:r w:rsidRPr="006D2A85">
        <w:rPr>
          <w:rFonts w:cs="Arial"/>
          <w:szCs w:val="20"/>
        </w:rPr>
        <w:t xml:space="preserve"> technische Gase gemäß ÖNORM M </w:t>
      </w:r>
      <w:r>
        <w:rPr>
          <w:rFonts w:cs="Arial"/>
          <w:szCs w:val="20"/>
        </w:rPr>
        <w:t>7379 (Ausgabe: 03.2017</w:t>
      </w:r>
      <w:r w:rsidRPr="006D2A85">
        <w:rPr>
          <w:rFonts w:cs="Arial"/>
          <w:szCs w:val="20"/>
        </w:rPr>
        <w:t xml:space="preserve">) errichtet und betrieben werden. </w:t>
      </w:r>
      <w:r>
        <w:rPr>
          <w:rFonts w:cs="Arial"/>
          <w:szCs w:val="20"/>
        </w:rPr>
        <w:t xml:space="preserve">Das </w:t>
      </w:r>
      <w:proofErr w:type="spellStart"/>
      <w:r>
        <w:rPr>
          <w:rFonts w:cs="Arial"/>
          <w:szCs w:val="20"/>
        </w:rPr>
        <w:t>Gaselager</w:t>
      </w:r>
      <w:proofErr w:type="spellEnd"/>
      <w:r>
        <w:rPr>
          <w:rFonts w:cs="Arial"/>
          <w:szCs w:val="20"/>
        </w:rPr>
        <w:t xml:space="preserve"> wird an der</w:t>
      </w:r>
      <w:r w:rsidR="0018408A">
        <w:rPr>
          <w:rFonts w:cs="Arial"/>
          <w:szCs w:val="20"/>
        </w:rPr>
        <w:t xml:space="preserve"> </w:t>
      </w:r>
      <w:sdt>
        <w:sdtPr>
          <w:id w:val="335266755"/>
          <w:placeholder>
            <w:docPart w:val="86862EB7294043B499389AC6FC282809"/>
          </w:placeholder>
          <w:temporary/>
          <w:showingPlcHdr/>
        </w:sdtPr>
        <w:sdtEndPr/>
        <w:sdtContent>
          <w:r w:rsidR="0018408A">
            <w:rPr>
              <w:rStyle w:val="Platzhaltertext"/>
              <w:color w:val="00B050"/>
            </w:rPr>
            <w:t xml:space="preserve">Beschreibung der Situierung </w:t>
          </w:r>
          <w:r w:rsidR="00223A89">
            <w:rPr>
              <w:rStyle w:val="Platzhaltertext"/>
              <w:color w:val="00B050"/>
            </w:rPr>
            <w:t>(</w:t>
          </w:r>
          <w:r w:rsidR="0018408A">
            <w:rPr>
              <w:rStyle w:val="Platzhaltertext"/>
              <w:color w:val="00B050"/>
            </w:rPr>
            <w:t>z</w:t>
          </w:r>
          <w:r w:rsidR="00223A89">
            <w:rPr>
              <w:rStyle w:val="Platzhaltertext"/>
              <w:color w:val="00B050"/>
            </w:rPr>
            <w:t>.</w:t>
          </w:r>
          <w:r w:rsidR="0018408A">
            <w:rPr>
              <w:rStyle w:val="Platzhaltertext"/>
              <w:color w:val="00B050"/>
            </w:rPr>
            <w:t>B</w:t>
          </w:r>
          <w:r w:rsidR="00223A89">
            <w:rPr>
              <w:rStyle w:val="Platzhaltertext"/>
              <w:color w:val="00B050"/>
            </w:rPr>
            <w:t>.</w:t>
          </w:r>
          <w:r w:rsidR="0018408A">
            <w:rPr>
              <w:rStyle w:val="Platzhaltertext"/>
              <w:color w:val="00B050"/>
            </w:rPr>
            <w:t xml:space="preserve"> „Westfassade“</w:t>
          </w:r>
        </w:sdtContent>
      </w:sdt>
      <w:r>
        <w:rPr>
          <w:rFonts w:cs="Arial"/>
          <w:szCs w:val="20"/>
        </w:rPr>
        <w:t xml:space="preserve"> </w:t>
      </w:r>
      <w:r w:rsidRPr="006D2A85">
        <w:rPr>
          <w:rFonts w:cs="Arial"/>
          <w:szCs w:val="20"/>
        </w:rPr>
        <w:t xml:space="preserve">des Gebäudes </w:t>
      </w:r>
      <w:sdt>
        <w:sdtPr>
          <w:id w:val="-1885240200"/>
          <w:placeholder>
            <w:docPart w:val="646EFB5E9FD34E7BA5123C7121E18992"/>
          </w:placeholder>
          <w:temporary/>
          <w:showingPlcHdr/>
        </w:sdtPr>
        <w:sdtEndPr/>
        <w:sdtContent>
          <w:r w:rsidR="00C70FF7">
            <w:rPr>
              <w:rStyle w:val="Platzhaltertext"/>
              <w:color w:val="00B050"/>
            </w:rPr>
            <w:t>Angabe des Gebäudes</w:t>
          </w:r>
        </w:sdtContent>
      </w:sdt>
      <w:r w:rsidR="00C70FF7">
        <w:t xml:space="preserve"> </w:t>
      </w:r>
      <w:r w:rsidRPr="006D2A85">
        <w:rPr>
          <w:rFonts w:cs="Arial"/>
          <w:szCs w:val="20"/>
        </w:rPr>
        <w:t xml:space="preserve">errichtet. </w:t>
      </w:r>
      <w:r>
        <w:rPr>
          <w:rFonts w:cs="Arial"/>
          <w:szCs w:val="20"/>
        </w:rPr>
        <w:t xml:space="preserve">Folgende Gase sollen gelagert werden:  </w:t>
      </w:r>
    </w:p>
    <w:p w14:paraId="38474276" w14:textId="675C2F2D"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1</w:t>
      </w:r>
      <w:r w:rsidR="005E6CFF">
        <w:rPr>
          <w:noProof/>
        </w:rPr>
        <w:fldChar w:fldCharType="end"/>
      </w:r>
      <w:r>
        <w:t>: gelagerte Gase im Freien</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3047"/>
        <w:gridCol w:w="3047"/>
        <w:gridCol w:w="3048"/>
      </w:tblGrid>
      <w:tr w:rsidR="00956322" w:rsidRPr="006D2A85" w14:paraId="58B54313" w14:textId="77777777" w:rsidTr="00F84AF7">
        <w:tc>
          <w:tcPr>
            <w:tcW w:w="3047" w:type="dxa"/>
            <w:shd w:val="clear" w:color="auto" w:fill="BFBFBF" w:themeFill="background1" w:themeFillShade="BF"/>
          </w:tcPr>
          <w:p w14:paraId="24281AA9" w14:textId="77777777" w:rsidR="00956322" w:rsidRPr="00F72139" w:rsidRDefault="00956322" w:rsidP="00F72139">
            <w:pPr>
              <w:pStyle w:val="Tabelleninhalt"/>
              <w:rPr>
                <w:b/>
              </w:rPr>
            </w:pPr>
            <w:proofErr w:type="spellStart"/>
            <w:r w:rsidRPr="00F72139">
              <w:rPr>
                <w:b/>
              </w:rPr>
              <w:t>Gasart</w:t>
            </w:r>
            <w:proofErr w:type="spellEnd"/>
          </w:p>
        </w:tc>
        <w:tc>
          <w:tcPr>
            <w:tcW w:w="3047" w:type="dxa"/>
            <w:shd w:val="clear" w:color="auto" w:fill="BFBFBF" w:themeFill="background1" w:themeFillShade="BF"/>
          </w:tcPr>
          <w:p w14:paraId="319399B1" w14:textId="77777777" w:rsidR="00956322" w:rsidRPr="00F72139" w:rsidRDefault="00956322" w:rsidP="00F72139">
            <w:pPr>
              <w:pStyle w:val="Tabelleninhalt"/>
              <w:rPr>
                <w:b/>
              </w:rPr>
            </w:pPr>
            <w:r w:rsidRPr="00F72139">
              <w:rPr>
                <w:b/>
              </w:rPr>
              <w:t>Rauminhalt je Flasche [l]</w:t>
            </w:r>
          </w:p>
        </w:tc>
        <w:tc>
          <w:tcPr>
            <w:tcW w:w="3048" w:type="dxa"/>
            <w:shd w:val="clear" w:color="auto" w:fill="BFBFBF" w:themeFill="background1" w:themeFillShade="BF"/>
          </w:tcPr>
          <w:p w14:paraId="067BDC0B" w14:textId="77777777" w:rsidR="00956322" w:rsidRPr="00F72139" w:rsidRDefault="00956322" w:rsidP="00F72139">
            <w:pPr>
              <w:pStyle w:val="Tabelleninhalt"/>
              <w:rPr>
                <w:b/>
              </w:rPr>
            </w:pPr>
            <w:r w:rsidRPr="00F72139">
              <w:rPr>
                <w:b/>
              </w:rPr>
              <w:t>Anzahl der bevorrateten Flaschen</w:t>
            </w:r>
          </w:p>
        </w:tc>
      </w:tr>
      <w:tr w:rsidR="00956322" w:rsidRPr="006D2A85" w14:paraId="6ACAC9AC" w14:textId="77777777" w:rsidTr="00F72139">
        <w:tc>
          <w:tcPr>
            <w:tcW w:w="3047" w:type="dxa"/>
          </w:tcPr>
          <w:p w14:paraId="3CDB08C5" w14:textId="77777777" w:rsidR="00956322" w:rsidRPr="006D2A85" w:rsidRDefault="00956322" w:rsidP="00F72139">
            <w:pPr>
              <w:pStyle w:val="Tabelleninhalt"/>
            </w:pPr>
          </w:p>
        </w:tc>
        <w:tc>
          <w:tcPr>
            <w:tcW w:w="3047" w:type="dxa"/>
          </w:tcPr>
          <w:p w14:paraId="39EC3161" w14:textId="77777777" w:rsidR="00956322" w:rsidRPr="006D2A85" w:rsidRDefault="00956322" w:rsidP="00F72139">
            <w:pPr>
              <w:pStyle w:val="Tabelleninhalt"/>
            </w:pPr>
          </w:p>
        </w:tc>
        <w:tc>
          <w:tcPr>
            <w:tcW w:w="3048" w:type="dxa"/>
          </w:tcPr>
          <w:p w14:paraId="352F187A" w14:textId="77777777" w:rsidR="00956322" w:rsidRPr="006D2A85" w:rsidRDefault="00956322" w:rsidP="00F72139">
            <w:pPr>
              <w:pStyle w:val="Tabelleninhalt"/>
              <w:keepNext/>
            </w:pPr>
          </w:p>
        </w:tc>
      </w:tr>
    </w:tbl>
    <w:p w14:paraId="3F3E1C45" w14:textId="77777777" w:rsidR="00956322" w:rsidRDefault="00956322" w:rsidP="00956322">
      <w:pPr>
        <w:spacing w:afterLines="100" w:after="240"/>
        <w:jc w:val="both"/>
        <w:rPr>
          <w:rFonts w:cs="Arial"/>
          <w:szCs w:val="20"/>
        </w:rPr>
      </w:pPr>
      <w:r>
        <w:rPr>
          <w:rFonts w:cs="Arial"/>
          <w:b/>
          <w:szCs w:val="20"/>
        </w:rPr>
        <w:br/>
      </w:r>
      <w:r>
        <w:rPr>
          <w:rFonts w:cs="Arial"/>
          <w:szCs w:val="20"/>
        </w:rPr>
        <w:t xml:space="preserve">Das </w:t>
      </w:r>
      <w:proofErr w:type="spellStart"/>
      <w:r>
        <w:rPr>
          <w:rFonts w:cs="Arial"/>
          <w:szCs w:val="20"/>
        </w:rPr>
        <w:t>Gaselager</w:t>
      </w:r>
      <w:proofErr w:type="spellEnd"/>
      <w:r w:rsidRPr="006D2A85">
        <w:rPr>
          <w:rFonts w:cs="Arial"/>
          <w:szCs w:val="20"/>
        </w:rPr>
        <w:t xml:space="preserve"> wird mit einer </w:t>
      </w:r>
      <w:r>
        <w:rPr>
          <w:rFonts w:cs="Arial"/>
          <w:szCs w:val="20"/>
        </w:rPr>
        <w:t>2,0</w:t>
      </w:r>
      <w:r w:rsidRPr="006D2A85">
        <w:rPr>
          <w:rFonts w:cs="Arial"/>
          <w:szCs w:val="20"/>
        </w:rPr>
        <w:t xml:space="preserve"> m hohen Umzäunung (Drahtgitter) </w:t>
      </w:r>
      <w:r>
        <w:rPr>
          <w:rFonts w:cs="Arial"/>
          <w:szCs w:val="20"/>
        </w:rPr>
        <w:t xml:space="preserve">mit </w:t>
      </w:r>
      <w:proofErr w:type="spellStart"/>
      <w:r>
        <w:rPr>
          <w:rFonts w:cs="Arial"/>
          <w:szCs w:val="20"/>
        </w:rPr>
        <w:t>versperrbarem</w:t>
      </w:r>
      <w:proofErr w:type="spellEnd"/>
      <w:r>
        <w:rPr>
          <w:rFonts w:cs="Arial"/>
          <w:szCs w:val="20"/>
        </w:rPr>
        <w:t xml:space="preserve"> Zugang </w:t>
      </w:r>
      <w:r w:rsidRPr="006D2A85">
        <w:rPr>
          <w:rFonts w:cs="Arial"/>
          <w:szCs w:val="20"/>
        </w:rPr>
        <w:t xml:space="preserve">gegen unbefugten Zutritt geschützt. Zum Schutz vor Witterungseinflüssen wird </w:t>
      </w:r>
      <w:r>
        <w:rPr>
          <w:rFonts w:cs="Arial"/>
          <w:szCs w:val="20"/>
        </w:rPr>
        <w:t xml:space="preserve">das </w:t>
      </w:r>
      <w:proofErr w:type="spellStart"/>
      <w:r>
        <w:rPr>
          <w:rFonts w:cs="Arial"/>
          <w:szCs w:val="20"/>
        </w:rPr>
        <w:t>Gaselager</w:t>
      </w:r>
      <w:proofErr w:type="spellEnd"/>
      <w:r w:rsidRPr="006D2A85">
        <w:rPr>
          <w:rFonts w:cs="Arial"/>
          <w:szCs w:val="20"/>
        </w:rPr>
        <w:t xml:space="preserve"> mit einem </w:t>
      </w:r>
      <w:proofErr w:type="spellStart"/>
      <w:r w:rsidRPr="006D2A85">
        <w:rPr>
          <w:rFonts w:cs="Arial"/>
          <w:szCs w:val="20"/>
        </w:rPr>
        <w:t>Flugdach</w:t>
      </w:r>
      <w:proofErr w:type="spellEnd"/>
      <w:r w:rsidRPr="006D2A85">
        <w:rPr>
          <w:rFonts w:cs="Arial"/>
          <w:szCs w:val="20"/>
        </w:rPr>
        <w:t xml:space="preserve"> aus nicht brennbaren Baustoffen</w:t>
      </w:r>
      <w:r>
        <w:rPr>
          <w:rFonts w:cs="Arial"/>
          <w:szCs w:val="20"/>
        </w:rPr>
        <w:t xml:space="preserve"> </w:t>
      </w:r>
      <w:r w:rsidRPr="00A804C7">
        <w:rPr>
          <w:rFonts w:cs="Arial"/>
          <w:szCs w:val="20"/>
        </w:rPr>
        <w:t xml:space="preserve">(Brandverhalten A1 / A2) </w:t>
      </w:r>
      <w:r w:rsidRPr="006D2A85">
        <w:rPr>
          <w:rFonts w:cs="Arial"/>
          <w:szCs w:val="20"/>
        </w:rPr>
        <w:t xml:space="preserve">überdacht. </w:t>
      </w:r>
      <w:r>
        <w:rPr>
          <w:rFonts w:cs="Arial"/>
          <w:szCs w:val="20"/>
        </w:rPr>
        <w:t xml:space="preserve">Die lichte Höhe unter dem </w:t>
      </w:r>
      <w:proofErr w:type="spellStart"/>
      <w:r>
        <w:rPr>
          <w:rFonts w:cs="Arial"/>
          <w:szCs w:val="20"/>
        </w:rPr>
        <w:t>Flugdach</w:t>
      </w:r>
      <w:proofErr w:type="spellEnd"/>
      <w:r>
        <w:rPr>
          <w:rFonts w:cs="Arial"/>
          <w:szCs w:val="20"/>
        </w:rPr>
        <w:t xml:space="preserve"> beträgt mindestens 2,5 m.</w:t>
      </w:r>
    </w:p>
    <w:p w14:paraId="4CCF5989" w14:textId="77777777" w:rsidR="00956322" w:rsidRPr="001E5B37" w:rsidRDefault="00956322" w:rsidP="00956322">
      <w:pPr>
        <w:spacing w:afterLines="100" w:after="240"/>
        <w:jc w:val="both"/>
        <w:rPr>
          <w:rFonts w:cs="Arial"/>
          <w:szCs w:val="20"/>
        </w:rPr>
      </w:pPr>
      <w:r>
        <w:rPr>
          <w:rFonts w:cs="Arial"/>
          <w:szCs w:val="20"/>
        </w:rPr>
        <w:t xml:space="preserve">Im </w:t>
      </w:r>
      <w:proofErr w:type="spellStart"/>
      <w:r>
        <w:rPr>
          <w:rFonts w:cs="Arial"/>
          <w:szCs w:val="20"/>
        </w:rPr>
        <w:t>Gaselager</w:t>
      </w:r>
      <w:proofErr w:type="spellEnd"/>
      <w:r>
        <w:rPr>
          <w:rFonts w:cs="Arial"/>
          <w:szCs w:val="20"/>
        </w:rPr>
        <w:t xml:space="preserve"> werden innerhalb eines gekennzeichneten Bereichs (Bodenmarkierung) die leeren Gasflaschen gelagert. Die maximale Lagermenge an leeren Flaschen überschreitet die maximale Lagermenge an vollen Flaschen nicht.</w:t>
      </w:r>
    </w:p>
    <w:p w14:paraId="49AAB33D" w14:textId="77777777" w:rsidR="00956322" w:rsidRPr="00956322" w:rsidRDefault="00956322" w:rsidP="0018408A">
      <w:pPr>
        <w:pStyle w:val="Nummerierteberschrift3"/>
      </w:pPr>
      <w:bookmarkStart w:id="3" w:name="_Toc228862699"/>
      <w:r w:rsidRPr="006D2A85">
        <w:t>Sicherheitsabstand</w:t>
      </w:r>
      <w:bookmarkEnd w:id="3"/>
    </w:p>
    <w:p w14:paraId="34AAF62A" w14:textId="77777777" w:rsidR="00956322" w:rsidRPr="00FA79DA" w:rsidRDefault="00956322" w:rsidP="00956322">
      <w:pPr>
        <w:spacing w:afterLines="100" w:after="240"/>
        <w:jc w:val="both"/>
        <w:rPr>
          <w:rFonts w:cs="Arial"/>
          <w:szCs w:val="20"/>
        </w:rPr>
      </w:pPr>
      <w:r w:rsidRPr="00956322">
        <w:rPr>
          <w:rFonts w:cs="Arial"/>
          <w:b/>
          <w:i/>
          <w:color w:val="00B050"/>
          <w:szCs w:val="20"/>
        </w:rPr>
        <w:t>Variante 1:</w:t>
      </w:r>
      <w:r w:rsidRPr="00956322">
        <w:rPr>
          <w:rFonts w:cs="Arial"/>
          <w:color w:val="00B050"/>
          <w:szCs w:val="20"/>
        </w:rPr>
        <w:t xml:space="preserve"> </w:t>
      </w:r>
      <w:r w:rsidRPr="00FA79DA">
        <w:rPr>
          <w:rFonts w:cs="Arial"/>
          <w:szCs w:val="20"/>
        </w:rPr>
        <w:t xml:space="preserve">Zwischen brennbaren und oxidierenden Gasen wird ein Sicherheitsabstand von 2,0 m eingehalten. Der Sicherheitsabstand wird sowohl bei leeren als auch vollen Flaschen eingehalten. </w:t>
      </w:r>
    </w:p>
    <w:p w14:paraId="1DB27C48" w14:textId="77777777" w:rsidR="00956322" w:rsidRPr="00FA79DA" w:rsidRDefault="00956322" w:rsidP="00956322">
      <w:pPr>
        <w:spacing w:afterLines="100" w:after="240"/>
        <w:jc w:val="both"/>
        <w:rPr>
          <w:rFonts w:cs="Arial"/>
          <w:szCs w:val="20"/>
        </w:rPr>
      </w:pPr>
      <w:r w:rsidRPr="00956322">
        <w:rPr>
          <w:rFonts w:cs="Arial"/>
          <w:b/>
          <w:i/>
          <w:color w:val="00B050"/>
          <w:szCs w:val="20"/>
        </w:rPr>
        <w:t>Variante 2:</w:t>
      </w:r>
      <w:r>
        <w:rPr>
          <w:rFonts w:cs="Arial"/>
          <w:color w:val="00B050"/>
          <w:szCs w:val="20"/>
        </w:rPr>
        <w:t xml:space="preserve"> </w:t>
      </w:r>
      <w:r w:rsidRPr="00FA79DA">
        <w:rPr>
          <w:rFonts w:cs="Arial"/>
          <w:szCs w:val="20"/>
        </w:rPr>
        <w:t>Brennbare, giftige und oxidierende Gase werden durch eine 2 m hohe feuerbeständige Wand (REI 90) getrennt, welche die Versandbehälter in horizontaler und vertikaler Richtung um mindestens 0,5 m überragt.</w:t>
      </w:r>
    </w:p>
    <w:p w14:paraId="63569385" w14:textId="77777777" w:rsidR="00956322" w:rsidRPr="00FA79DA" w:rsidRDefault="00956322" w:rsidP="00956322">
      <w:pPr>
        <w:spacing w:afterLines="100" w:after="240"/>
        <w:jc w:val="both"/>
        <w:rPr>
          <w:rFonts w:cs="Arial"/>
          <w:szCs w:val="20"/>
        </w:rPr>
      </w:pPr>
      <w:r w:rsidRPr="00956322">
        <w:rPr>
          <w:rFonts w:cs="Arial"/>
          <w:b/>
          <w:i/>
          <w:color w:val="00B050"/>
          <w:szCs w:val="20"/>
        </w:rPr>
        <w:t>Variante 3:</w:t>
      </w:r>
      <w:r w:rsidRPr="00956322">
        <w:rPr>
          <w:rFonts w:cs="Arial"/>
          <w:color w:val="00B050"/>
          <w:szCs w:val="20"/>
        </w:rPr>
        <w:t xml:space="preserve"> </w:t>
      </w:r>
      <w:r w:rsidRPr="00FA79DA">
        <w:rPr>
          <w:rFonts w:cs="Arial"/>
          <w:szCs w:val="20"/>
        </w:rPr>
        <w:t>Zwischen brennbaren und oxidierenden Gasen wird kein Abstand eingehalten, da diese in einer Lager Box gelagert werden und der durchschnittliche äquivalente Flascheninhalt der vollen und leeren Flaschen weniger als 12 Flaschen mit jeweils 50 Liter entspricht.</w:t>
      </w:r>
    </w:p>
    <w:p w14:paraId="0B664C75" w14:textId="77777777" w:rsidR="00956322" w:rsidRPr="00FA79DA" w:rsidRDefault="00956322" w:rsidP="00956322">
      <w:pPr>
        <w:spacing w:afterLines="100" w:after="240"/>
        <w:jc w:val="both"/>
        <w:rPr>
          <w:rFonts w:cs="Arial"/>
          <w:szCs w:val="20"/>
        </w:rPr>
      </w:pPr>
      <w:r w:rsidRPr="00956322">
        <w:rPr>
          <w:rFonts w:cs="Arial"/>
          <w:b/>
          <w:i/>
          <w:color w:val="00B050"/>
          <w:szCs w:val="20"/>
        </w:rPr>
        <w:t>Variante 4:</w:t>
      </w:r>
      <w:r w:rsidRPr="00956322">
        <w:rPr>
          <w:rFonts w:cs="Arial"/>
          <w:color w:val="00B050"/>
          <w:szCs w:val="20"/>
        </w:rPr>
        <w:t xml:space="preserve"> </w:t>
      </w:r>
      <w:r w:rsidRPr="00FA79DA">
        <w:rPr>
          <w:rFonts w:cs="Arial"/>
          <w:szCs w:val="20"/>
        </w:rPr>
        <w:t xml:space="preserve">Vom Rand des </w:t>
      </w:r>
      <w:proofErr w:type="spellStart"/>
      <w:r w:rsidRPr="00FA79DA">
        <w:rPr>
          <w:rFonts w:cs="Arial"/>
          <w:szCs w:val="20"/>
        </w:rPr>
        <w:t>Gaselagers</w:t>
      </w:r>
      <w:proofErr w:type="spellEnd"/>
      <w:r w:rsidRPr="00FA79DA">
        <w:rPr>
          <w:rFonts w:cs="Arial"/>
          <w:szCs w:val="20"/>
        </w:rPr>
        <w:t xml:space="preserve"> wird ein Sicherheitsabstand von 3 m eingehalten, in welchem sich keine Brandlasten oder ätzende Stoffe befinden. Der Sicherheitsabstand wird durch eine Bodenmarkierung gekennzeichnet. Die Wand an der das </w:t>
      </w:r>
      <w:proofErr w:type="spellStart"/>
      <w:r w:rsidRPr="00FA79DA">
        <w:rPr>
          <w:rFonts w:cs="Arial"/>
          <w:szCs w:val="20"/>
        </w:rPr>
        <w:t>Gaselager</w:t>
      </w:r>
      <w:proofErr w:type="spellEnd"/>
      <w:r w:rsidRPr="00FA79DA">
        <w:rPr>
          <w:rFonts w:cs="Arial"/>
          <w:szCs w:val="20"/>
        </w:rPr>
        <w:t xml:space="preserve"> aufgestellt wird, ist im Bereich von 3 m (horizontal + vertikal) vom Rand des </w:t>
      </w:r>
      <w:proofErr w:type="spellStart"/>
      <w:r w:rsidRPr="00FA79DA">
        <w:rPr>
          <w:rFonts w:cs="Arial"/>
          <w:szCs w:val="20"/>
        </w:rPr>
        <w:t>Gaselagers</w:t>
      </w:r>
      <w:proofErr w:type="spellEnd"/>
      <w:r w:rsidRPr="00FA79DA">
        <w:rPr>
          <w:rFonts w:cs="Arial"/>
          <w:szCs w:val="20"/>
        </w:rPr>
        <w:t xml:space="preserve"> feuerbeständige (REI 90) ausgeführt. Der Boden des </w:t>
      </w:r>
      <w:proofErr w:type="spellStart"/>
      <w:r w:rsidRPr="00FA79DA">
        <w:rPr>
          <w:rFonts w:cs="Arial"/>
          <w:szCs w:val="20"/>
        </w:rPr>
        <w:t>Gaselagers</w:t>
      </w:r>
      <w:proofErr w:type="spellEnd"/>
      <w:r w:rsidRPr="00FA79DA">
        <w:rPr>
          <w:rFonts w:cs="Arial"/>
          <w:szCs w:val="20"/>
        </w:rPr>
        <w:t xml:space="preserve"> besteht aus nicht brennbaren Baustoffen (Brandverhalten A1/A2).</w:t>
      </w:r>
    </w:p>
    <w:p w14:paraId="68AA8825" w14:textId="77777777" w:rsidR="00FA79DA" w:rsidRDefault="00FA79DA" w:rsidP="00956322"/>
    <w:p w14:paraId="6E8FD0A2" w14:textId="5B4106B1" w:rsidR="00956322" w:rsidRDefault="00956322" w:rsidP="00956322">
      <w:r>
        <w:t>Der Sicherheitsabstand ist in den beiliegenden Planunterlagen eingezeichnet.</w:t>
      </w:r>
    </w:p>
    <w:p w14:paraId="22E2A0DE" w14:textId="77777777" w:rsidR="00011B5D" w:rsidRDefault="00011B5D" w:rsidP="00956322"/>
    <w:p w14:paraId="2B89E6AA" w14:textId="77777777" w:rsidR="00956322" w:rsidRPr="006D2A85" w:rsidRDefault="00956322" w:rsidP="0018408A">
      <w:pPr>
        <w:pStyle w:val="Nummerierteberschrift3"/>
      </w:pPr>
      <w:bookmarkStart w:id="4" w:name="_Toc228862700"/>
      <w:r w:rsidRPr="006D2A85">
        <w:t>Schutzzone bzw. Ex-Zone bei brennbaren Gasen</w:t>
      </w:r>
      <w:r>
        <w:t xml:space="preserve"> (Zone 2)</w:t>
      </w:r>
      <w:bookmarkEnd w:id="4"/>
    </w:p>
    <w:p w14:paraId="6462D7A1" w14:textId="4D253F84" w:rsidR="00956322" w:rsidRPr="00FA79DA" w:rsidRDefault="00FA79DA" w:rsidP="00956322">
      <w:pPr>
        <w:spacing w:afterLines="100" w:after="240"/>
        <w:jc w:val="both"/>
        <w:rPr>
          <w:rFonts w:cs="Arial"/>
          <w:szCs w:val="20"/>
        </w:rPr>
      </w:pPr>
      <w:r w:rsidRPr="00956322">
        <w:rPr>
          <w:rFonts w:cs="Arial"/>
          <w:b/>
          <w:i/>
          <w:color w:val="00B050"/>
          <w:szCs w:val="20"/>
        </w:rPr>
        <w:t>Variante 1:</w:t>
      </w:r>
      <w:r>
        <w:rPr>
          <w:rFonts w:cs="Arial"/>
          <w:color w:val="00B050"/>
          <w:szCs w:val="20"/>
        </w:rPr>
        <w:t xml:space="preserve"> </w:t>
      </w:r>
      <w:r w:rsidR="00956322" w:rsidRPr="00FA79DA">
        <w:rPr>
          <w:rFonts w:cs="Arial"/>
          <w:szCs w:val="20"/>
        </w:rPr>
        <w:t xml:space="preserve">Es ist keine Schutzzone erforderlich, da das </w:t>
      </w:r>
      <w:proofErr w:type="spellStart"/>
      <w:r w:rsidR="00956322" w:rsidRPr="00FA79DA">
        <w:rPr>
          <w:rFonts w:cs="Arial"/>
          <w:szCs w:val="20"/>
        </w:rPr>
        <w:t>Gaselager</w:t>
      </w:r>
      <w:proofErr w:type="spellEnd"/>
      <w:r w:rsidR="00956322" w:rsidRPr="00FA79DA">
        <w:rPr>
          <w:rFonts w:cs="Arial"/>
          <w:szCs w:val="20"/>
        </w:rPr>
        <w:t xml:space="preserve"> an keiner Seite von einer Wand in einem Abstand von weniger als 3 m eingegrenzt wird.</w:t>
      </w:r>
    </w:p>
    <w:p w14:paraId="22C4FE11" w14:textId="77777777" w:rsidR="00FA79DA" w:rsidRPr="00FA79DA" w:rsidRDefault="00FA79DA" w:rsidP="00956322">
      <w:pPr>
        <w:spacing w:afterLines="100" w:after="240"/>
        <w:jc w:val="both"/>
        <w:rPr>
          <w:rFonts w:cs="Arial"/>
          <w:szCs w:val="20"/>
        </w:rPr>
      </w:pPr>
    </w:p>
    <w:p w14:paraId="2B979F8C" w14:textId="29028817" w:rsidR="00956322" w:rsidRPr="00FA79DA" w:rsidRDefault="00FA79DA" w:rsidP="00956322">
      <w:pPr>
        <w:spacing w:afterLines="100" w:after="240"/>
        <w:jc w:val="both"/>
        <w:rPr>
          <w:rFonts w:cs="Arial"/>
          <w:szCs w:val="20"/>
        </w:rPr>
      </w:pPr>
      <w:r w:rsidRPr="00FA79DA">
        <w:rPr>
          <w:rFonts w:cs="Arial"/>
          <w:b/>
          <w:bCs/>
          <w:i/>
          <w:iCs/>
          <w:color w:val="00B050"/>
          <w:szCs w:val="20"/>
        </w:rPr>
        <w:lastRenderedPageBreak/>
        <w:t>Variante 2:</w:t>
      </w:r>
      <w:r>
        <w:rPr>
          <w:rFonts w:cs="Arial"/>
          <w:color w:val="00B050"/>
          <w:szCs w:val="20"/>
        </w:rPr>
        <w:t xml:space="preserve"> </w:t>
      </w:r>
      <w:r w:rsidR="00956322" w:rsidRPr="00FA79DA">
        <w:rPr>
          <w:rFonts w:cs="Arial"/>
          <w:szCs w:val="20"/>
        </w:rPr>
        <w:t>Folgende Schutzzonen bzw. Ex-Zonen werden eingerichtet:</w:t>
      </w:r>
    </w:p>
    <w:p w14:paraId="12B7FF24" w14:textId="136980F1"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2</w:t>
      </w:r>
      <w:r w:rsidR="005E6CFF">
        <w:rPr>
          <w:noProof/>
        </w:rPr>
        <w:fldChar w:fldCharType="end"/>
      </w:r>
      <w:r>
        <w:t>: Schutzzonen bzw. Ex-Zonen bei brennbaren Gasen</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2622"/>
        <w:gridCol w:w="3260"/>
        <w:gridCol w:w="3260"/>
      </w:tblGrid>
      <w:tr w:rsidR="00956322" w:rsidRPr="006D2A85" w14:paraId="7F824B62" w14:textId="77777777" w:rsidTr="00F84AF7">
        <w:tc>
          <w:tcPr>
            <w:tcW w:w="2622" w:type="dxa"/>
            <w:shd w:val="clear" w:color="auto" w:fill="BFBFBF" w:themeFill="background1" w:themeFillShade="BF"/>
          </w:tcPr>
          <w:p w14:paraId="72D0809E" w14:textId="77777777" w:rsidR="00956322" w:rsidRPr="00F72139" w:rsidRDefault="00956322" w:rsidP="00F72139">
            <w:pPr>
              <w:pStyle w:val="Tabelleninhalt"/>
              <w:rPr>
                <w:b/>
              </w:rPr>
            </w:pPr>
            <w:proofErr w:type="spellStart"/>
            <w:r w:rsidRPr="00F72139">
              <w:rPr>
                <w:b/>
              </w:rPr>
              <w:t>Gasart</w:t>
            </w:r>
            <w:proofErr w:type="spellEnd"/>
          </w:p>
        </w:tc>
        <w:tc>
          <w:tcPr>
            <w:tcW w:w="3260" w:type="dxa"/>
            <w:shd w:val="clear" w:color="auto" w:fill="BFBFBF" w:themeFill="background1" w:themeFillShade="BF"/>
          </w:tcPr>
          <w:p w14:paraId="43E32788" w14:textId="77777777" w:rsidR="00956322" w:rsidRPr="00F72139" w:rsidRDefault="00956322" w:rsidP="00F72139">
            <w:pPr>
              <w:pStyle w:val="Tabelleninhalt"/>
              <w:rPr>
                <w:b/>
              </w:rPr>
            </w:pPr>
            <w:r w:rsidRPr="00F72139">
              <w:rPr>
                <w:b/>
              </w:rPr>
              <w:t xml:space="preserve">Abstand in horizontaler Richtung (gemessen vom Rand des </w:t>
            </w:r>
            <w:proofErr w:type="spellStart"/>
            <w:r w:rsidRPr="00F72139">
              <w:rPr>
                <w:b/>
              </w:rPr>
              <w:t>Gaselagers</w:t>
            </w:r>
            <w:proofErr w:type="spellEnd"/>
            <w:r w:rsidRPr="00F72139">
              <w:rPr>
                <w:b/>
              </w:rPr>
              <w:t>)</w:t>
            </w:r>
          </w:p>
        </w:tc>
        <w:tc>
          <w:tcPr>
            <w:tcW w:w="3260" w:type="dxa"/>
            <w:tcBorders>
              <w:right w:val="single" w:sz="12" w:space="0" w:color="auto"/>
            </w:tcBorders>
            <w:shd w:val="clear" w:color="auto" w:fill="BFBFBF" w:themeFill="background1" w:themeFillShade="BF"/>
          </w:tcPr>
          <w:p w14:paraId="7C70693D" w14:textId="77777777" w:rsidR="00956322" w:rsidRPr="00F72139" w:rsidRDefault="00956322" w:rsidP="00F72139">
            <w:pPr>
              <w:pStyle w:val="Tabelleninhalt"/>
              <w:rPr>
                <w:b/>
              </w:rPr>
            </w:pPr>
            <w:r w:rsidRPr="00F72139">
              <w:rPr>
                <w:b/>
              </w:rPr>
              <w:t xml:space="preserve">Abstand in vertikaler Richtung (gemessen vom Rand des </w:t>
            </w:r>
            <w:proofErr w:type="spellStart"/>
            <w:r w:rsidRPr="00F72139">
              <w:rPr>
                <w:b/>
              </w:rPr>
              <w:t>Gaselagers</w:t>
            </w:r>
            <w:proofErr w:type="spellEnd"/>
            <w:r w:rsidRPr="00F72139">
              <w:rPr>
                <w:b/>
              </w:rPr>
              <w:t>)</w:t>
            </w:r>
          </w:p>
        </w:tc>
      </w:tr>
      <w:tr w:rsidR="00956322" w:rsidRPr="006D2A85" w14:paraId="5F2C5FE2" w14:textId="77777777" w:rsidTr="00F72139">
        <w:tc>
          <w:tcPr>
            <w:tcW w:w="2622" w:type="dxa"/>
          </w:tcPr>
          <w:p w14:paraId="4492E31D" w14:textId="77777777" w:rsidR="00956322" w:rsidRPr="006D2A85" w:rsidRDefault="00956322" w:rsidP="00F72139">
            <w:pPr>
              <w:pStyle w:val="Tabelleninhalt"/>
              <w:rPr>
                <w:i/>
                <w:color w:val="000000" w:themeColor="text1"/>
              </w:rPr>
            </w:pPr>
            <w:r w:rsidRPr="006D2A85">
              <w:rPr>
                <w:i/>
                <w:color w:val="000000" w:themeColor="text1"/>
              </w:rPr>
              <w:t>z.B. Wasserstoff</w:t>
            </w:r>
            <w:r w:rsidRPr="006D2A85">
              <w:rPr>
                <w:i/>
                <w:color w:val="000000" w:themeColor="text1"/>
              </w:rPr>
              <w:br/>
              <w:t>(Verdichtet)</w:t>
            </w:r>
          </w:p>
        </w:tc>
        <w:tc>
          <w:tcPr>
            <w:tcW w:w="3260" w:type="dxa"/>
          </w:tcPr>
          <w:p w14:paraId="521FBAC2" w14:textId="77777777" w:rsidR="00956322" w:rsidRPr="006D2A85" w:rsidRDefault="00956322" w:rsidP="00F72139">
            <w:pPr>
              <w:pStyle w:val="Tabelleninhalt"/>
              <w:rPr>
                <w:color w:val="000000" w:themeColor="text1"/>
              </w:rPr>
            </w:pPr>
            <w:r>
              <w:rPr>
                <w:color w:val="000000" w:themeColor="text1"/>
              </w:rPr>
              <w:t>1 m</w:t>
            </w:r>
          </w:p>
        </w:tc>
        <w:tc>
          <w:tcPr>
            <w:tcW w:w="3260" w:type="dxa"/>
            <w:tcBorders>
              <w:right w:val="single" w:sz="12" w:space="0" w:color="auto"/>
            </w:tcBorders>
          </w:tcPr>
          <w:p w14:paraId="264C7B8C" w14:textId="77777777" w:rsidR="00956322" w:rsidRPr="006D2A85" w:rsidRDefault="00956322" w:rsidP="00F72139">
            <w:pPr>
              <w:pStyle w:val="Tabelleninhalt"/>
              <w:keepNext/>
              <w:rPr>
                <w:color w:val="000000" w:themeColor="text1"/>
              </w:rPr>
            </w:pPr>
            <w:r>
              <w:rPr>
                <w:color w:val="000000" w:themeColor="text1"/>
              </w:rPr>
              <w:t>1 m</w:t>
            </w:r>
          </w:p>
        </w:tc>
      </w:tr>
    </w:tbl>
    <w:p w14:paraId="471663AE" w14:textId="77777777" w:rsidR="00956322" w:rsidRDefault="00956322" w:rsidP="00956322">
      <w:pPr>
        <w:spacing w:afterLines="100" w:after="240"/>
        <w:rPr>
          <w:rFonts w:cs="Arial"/>
          <w:szCs w:val="20"/>
        </w:rPr>
      </w:pPr>
      <w:r>
        <w:rPr>
          <w:rFonts w:cs="Arial"/>
          <w:szCs w:val="20"/>
        </w:rPr>
        <w:br/>
      </w:r>
      <w:r w:rsidRPr="006D2A85">
        <w:rPr>
          <w:rFonts w:cs="Arial"/>
          <w:szCs w:val="20"/>
        </w:rPr>
        <w:t>Innerhalb der Schutzzone befinden sich keine Öffnungen von Kanälen, Gruben und dergleichen.</w:t>
      </w:r>
    </w:p>
    <w:p w14:paraId="40FAE52D" w14:textId="77777777" w:rsidR="00956322" w:rsidRDefault="00956322" w:rsidP="00956322">
      <w:pPr>
        <w:spacing w:afterLines="100" w:after="240"/>
        <w:rPr>
          <w:rFonts w:cs="Arial"/>
          <w:szCs w:val="20"/>
        </w:rPr>
      </w:pPr>
      <w:r w:rsidRPr="00C70FF7">
        <w:rPr>
          <w:rFonts w:cs="Arial"/>
          <w:color w:val="00B050"/>
          <w:szCs w:val="20"/>
        </w:rPr>
        <w:t xml:space="preserve">Die Schutzzone befindet sich innerhalb der Umzäunung </w:t>
      </w:r>
      <w:r w:rsidRPr="00956322">
        <w:rPr>
          <w:rStyle w:val="IntensiveHervorhebung"/>
        </w:rPr>
        <w:t>(gilt nur für giftige Gase)</w:t>
      </w:r>
    </w:p>
    <w:p w14:paraId="7436B674" w14:textId="77777777" w:rsidR="00956322" w:rsidRDefault="00956322" w:rsidP="00956322">
      <w:pPr>
        <w:spacing w:afterLines="100" w:after="240"/>
        <w:jc w:val="both"/>
        <w:rPr>
          <w:rFonts w:cs="Arial"/>
          <w:szCs w:val="20"/>
        </w:rPr>
      </w:pPr>
      <w:r w:rsidRPr="006D2A85">
        <w:rPr>
          <w:rFonts w:cs="Arial"/>
          <w:szCs w:val="20"/>
        </w:rPr>
        <w:t xml:space="preserve">Die Fläche innerhalb der Schutzzone ist </w:t>
      </w:r>
      <w:r>
        <w:rPr>
          <w:rFonts w:cs="Arial"/>
          <w:szCs w:val="20"/>
        </w:rPr>
        <w:t>aus nicht brennbaren Baustoffen (Brandverhalten A1/A2) ausgeführt.</w:t>
      </w:r>
    </w:p>
    <w:p w14:paraId="72026870" w14:textId="77777777" w:rsidR="00956322" w:rsidRPr="00956322" w:rsidRDefault="00956322" w:rsidP="00956322">
      <w:pPr>
        <w:spacing w:afterLines="100" w:after="240"/>
        <w:jc w:val="both"/>
        <w:rPr>
          <w:rStyle w:val="IntensiveHervorhebung"/>
        </w:rPr>
      </w:pPr>
      <w:r w:rsidRPr="00C70FF7">
        <w:rPr>
          <w:rFonts w:cs="Arial"/>
          <w:color w:val="00B050"/>
          <w:szCs w:val="20"/>
        </w:rPr>
        <w:t xml:space="preserve">Die Fläche innerhalb der Schutzzone ist betoniert ausgeführt. </w:t>
      </w:r>
      <w:r w:rsidRPr="00956322">
        <w:rPr>
          <w:rStyle w:val="IntensiveHervorhebung"/>
        </w:rPr>
        <w:t xml:space="preserve">(nur bei tiefgekühlt verflüssigten oxidierenden Gasen erforderlich) </w:t>
      </w:r>
    </w:p>
    <w:p w14:paraId="616D8AE5" w14:textId="77777777" w:rsidR="00956322" w:rsidRPr="00A00862" w:rsidRDefault="00956322" w:rsidP="00956322">
      <w:pPr>
        <w:spacing w:afterLines="100" w:after="240"/>
        <w:jc w:val="both"/>
        <w:rPr>
          <w:rFonts w:cs="Arial"/>
          <w:b/>
          <w:i/>
          <w:szCs w:val="20"/>
        </w:rPr>
      </w:pPr>
      <w:r w:rsidRPr="00C70FF7">
        <w:rPr>
          <w:rFonts w:cs="Arial"/>
          <w:color w:val="00B050"/>
          <w:szCs w:val="20"/>
        </w:rPr>
        <w:t xml:space="preserve">Für das </w:t>
      </w:r>
      <w:proofErr w:type="spellStart"/>
      <w:r w:rsidRPr="00C70FF7">
        <w:rPr>
          <w:rFonts w:cs="Arial"/>
          <w:color w:val="00B050"/>
          <w:szCs w:val="20"/>
        </w:rPr>
        <w:t>Gaselager</w:t>
      </w:r>
      <w:proofErr w:type="spellEnd"/>
      <w:r w:rsidRPr="00C70FF7">
        <w:rPr>
          <w:rFonts w:cs="Arial"/>
          <w:color w:val="00B050"/>
          <w:szCs w:val="20"/>
        </w:rPr>
        <w:t xml:space="preserve"> wird ein Explosionsschutzdokument erstellt. </w:t>
      </w:r>
      <w:r w:rsidRPr="00956322">
        <w:rPr>
          <w:rStyle w:val="IntensiveHervorhebung"/>
        </w:rPr>
        <w:t>(gilt nur für brennbare Gase)</w:t>
      </w:r>
    </w:p>
    <w:p w14:paraId="427656EC" w14:textId="629734D1" w:rsidR="00956322" w:rsidRDefault="00956322" w:rsidP="00956322">
      <w:r>
        <w:t>Die Schutzzone ist in den beiliegenden Planunterlagen eingezeichnet.</w:t>
      </w:r>
    </w:p>
    <w:p w14:paraId="1F9C5786" w14:textId="77777777" w:rsidR="00956322" w:rsidRPr="00956322" w:rsidRDefault="00956322" w:rsidP="0018408A">
      <w:pPr>
        <w:pStyle w:val="Nummerierteberschrift3"/>
      </w:pPr>
      <w:bookmarkStart w:id="5" w:name="_Toc228862701"/>
      <w:r w:rsidRPr="006D2A85">
        <w:t>Kennzeichnung</w:t>
      </w:r>
      <w:bookmarkEnd w:id="5"/>
    </w:p>
    <w:p w14:paraId="4BD676F0" w14:textId="77777777" w:rsidR="00956322" w:rsidRPr="006D2A85" w:rsidRDefault="00956322" w:rsidP="00956322">
      <w:pPr>
        <w:spacing w:afterLines="100" w:after="240"/>
        <w:rPr>
          <w:rFonts w:cs="Arial"/>
          <w:szCs w:val="20"/>
        </w:rPr>
      </w:pPr>
      <w:r>
        <w:rPr>
          <w:rFonts w:cs="Arial"/>
          <w:szCs w:val="20"/>
        </w:rPr>
        <w:t>Der Sicherheitsflaschenschrank</w:t>
      </w:r>
      <w:r w:rsidRPr="006D2A85">
        <w:rPr>
          <w:rFonts w:cs="Arial"/>
          <w:szCs w:val="20"/>
        </w:rPr>
        <w:t xml:space="preserve"> wird mit folgenden Kennzeichnungen versehen: </w:t>
      </w:r>
    </w:p>
    <w:p w14:paraId="4677642A" w14:textId="0A04FA32"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3</w:t>
      </w:r>
      <w:r w:rsidR="005E6CFF">
        <w:rPr>
          <w:noProof/>
        </w:rPr>
        <w:fldChar w:fldCharType="end"/>
      </w:r>
      <w:r>
        <w:t>: Kennzeichnungen für den Sicherheitsschrank</w:t>
      </w:r>
    </w:p>
    <w:tbl>
      <w:tblPr>
        <w:tblStyle w:val="Tabellenraster"/>
        <w:tblW w:w="0" w:type="auto"/>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20"/>
        <w:gridCol w:w="1124"/>
        <w:gridCol w:w="1124"/>
        <w:gridCol w:w="1124"/>
        <w:gridCol w:w="1124"/>
        <w:gridCol w:w="1124"/>
        <w:gridCol w:w="1124"/>
        <w:gridCol w:w="1124"/>
      </w:tblGrid>
      <w:tr w:rsidR="00956322" w:rsidRPr="006D2A85" w14:paraId="740FB55A" w14:textId="77777777" w:rsidTr="007D48EA">
        <w:tc>
          <w:tcPr>
            <w:tcW w:w="1420" w:type="dxa"/>
            <w:vMerge w:val="restart"/>
            <w:shd w:val="clear" w:color="auto" w:fill="D9D9D9"/>
          </w:tcPr>
          <w:p w14:paraId="7D9DA50F" w14:textId="77777777" w:rsidR="00956322" w:rsidRDefault="00956322" w:rsidP="007D48EA">
            <w:pPr>
              <w:pStyle w:val="KeinLeerraum"/>
              <w:rPr>
                <w:rFonts w:ascii="Arial" w:hAnsi="Arial" w:cs="Arial"/>
                <w:b/>
                <w:sz w:val="16"/>
                <w:szCs w:val="20"/>
              </w:rPr>
            </w:pPr>
            <w:r>
              <w:rPr>
                <w:rFonts w:ascii="Arial" w:hAnsi="Arial" w:cs="Arial"/>
                <w:b/>
                <w:sz w:val="16"/>
                <w:szCs w:val="20"/>
              </w:rPr>
              <w:t>Kennzeichnung</w:t>
            </w:r>
          </w:p>
          <w:p w14:paraId="23D2226B" w14:textId="77777777" w:rsidR="00956322" w:rsidRDefault="00956322" w:rsidP="007D48EA">
            <w:pPr>
              <w:pStyle w:val="KeinLeerraum"/>
              <w:rPr>
                <w:rFonts w:ascii="Arial" w:hAnsi="Arial" w:cs="Arial"/>
                <w:b/>
                <w:sz w:val="16"/>
                <w:szCs w:val="20"/>
              </w:rPr>
            </w:pPr>
          </w:p>
          <w:p w14:paraId="4F7F20FC" w14:textId="77777777" w:rsidR="00956322" w:rsidRDefault="00956322" w:rsidP="007D48EA">
            <w:pPr>
              <w:pStyle w:val="KeinLeerraum"/>
              <w:rPr>
                <w:rFonts w:ascii="Arial" w:hAnsi="Arial" w:cs="Arial"/>
                <w:b/>
                <w:sz w:val="16"/>
                <w:szCs w:val="20"/>
              </w:rPr>
            </w:pPr>
          </w:p>
          <w:p w14:paraId="5B2153A3" w14:textId="77777777" w:rsidR="00956322" w:rsidRDefault="00956322" w:rsidP="007D48EA">
            <w:pPr>
              <w:pStyle w:val="KeinLeerraum"/>
              <w:rPr>
                <w:rFonts w:ascii="Arial" w:hAnsi="Arial" w:cs="Arial"/>
                <w:b/>
                <w:sz w:val="16"/>
                <w:szCs w:val="20"/>
              </w:rPr>
            </w:pPr>
          </w:p>
          <w:p w14:paraId="28928A3B" w14:textId="77777777" w:rsidR="00956322" w:rsidRDefault="00956322" w:rsidP="007D48EA">
            <w:pPr>
              <w:pStyle w:val="KeinLeerraum"/>
              <w:rPr>
                <w:rFonts w:ascii="Arial" w:hAnsi="Arial" w:cs="Arial"/>
                <w:b/>
                <w:sz w:val="16"/>
                <w:szCs w:val="20"/>
              </w:rPr>
            </w:pPr>
          </w:p>
          <w:p w14:paraId="18CDB022" w14:textId="77777777" w:rsidR="00956322" w:rsidRDefault="00956322" w:rsidP="007D48EA">
            <w:pPr>
              <w:pStyle w:val="KeinLeerraum"/>
              <w:rPr>
                <w:rFonts w:ascii="Arial" w:hAnsi="Arial" w:cs="Arial"/>
                <w:b/>
                <w:sz w:val="16"/>
                <w:szCs w:val="20"/>
              </w:rPr>
            </w:pPr>
          </w:p>
          <w:p w14:paraId="25EAD2C2" w14:textId="77777777" w:rsidR="00956322" w:rsidRDefault="00956322" w:rsidP="007D48EA">
            <w:pPr>
              <w:pStyle w:val="KeinLeerraum"/>
              <w:rPr>
                <w:rFonts w:ascii="Arial" w:hAnsi="Arial" w:cs="Arial"/>
                <w:b/>
                <w:sz w:val="16"/>
                <w:szCs w:val="20"/>
              </w:rPr>
            </w:pPr>
          </w:p>
          <w:p w14:paraId="3CA41E1D" w14:textId="77777777" w:rsidR="00956322" w:rsidRDefault="00956322" w:rsidP="007D48EA">
            <w:pPr>
              <w:pStyle w:val="KeinLeerraum"/>
              <w:rPr>
                <w:rFonts w:ascii="Arial" w:hAnsi="Arial" w:cs="Arial"/>
                <w:b/>
                <w:sz w:val="16"/>
                <w:szCs w:val="20"/>
              </w:rPr>
            </w:pPr>
          </w:p>
          <w:p w14:paraId="7F241CDE" w14:textId="77777777" w:rsidR="00956322" w:rsidRDefault="00956322" w:rsidP="007D48EA">
            <w:pPr>
              <w:pStyle w:val="KeinLeerraum"/>
              <w:rPr>
                <w:rFonts w:ascii="Arial" w:hAnsi="Arial" w:cs="Arial"/>
                <w:b/>
                <w:sz w:val="16"/>
                <w:szCs w:val="20"/>
              </w:rPr>
            </w:pPr>
          </w:p>
          <w:p w14:paraId="277464CA" w14:textId="77777777" w:rsidR="00956322" w:rsidRDefault="00956322" w:rsidP="007D48EA">
            <w:pPr>
              <w:pStyle w:val="KeinLeerraum"/>
              <w:rPr>
                <w:rFonts w:ascii="Arial" w:hAnsi="Arial" w:cs="Arial"/>
                <w:b/>
                <w:sz w:val="16"/>
                <w:szCs w:val="20"/>
              </w:rPr>
            </w:pPr>
          </w:p>
          <w:p w14:paraId="374B61D7" w14:textId="77777777" w:rsidR="00956322" w:rsidRDefault="00956322" w:rsidP="007D48EA">
            <w:pPr>
              <w:pStyle w:val="KeinLeerraum"/>
              <w:rPr>
                <w:rFonts w:ascii="Arial" w:hAnsi="Arial" w:cs="Arial"/>
                <w:b/>
                <w:sz w:val="16"/>
                <w:szCs w:val="20"/>
              </w:rPr>
            </w:pPr>
          </w:p>
          <w:p w14:paraId="61F54161" w14:textId="77777777" w:rsidR="00956322" w:rsidRDefault="00956322" w:rsidP="007D48EA">
            <w:pPr>
              <w:pStyle w:val="KeinLeerraum"/>
              <w:rPr>
                <w:rFonts w:ascii="Arial" w:hAnsi="Arial" w:cs="Arial"/>
                <w:b/>
                <w:sz w:val="16"/>
                <w:szCs w:val="20"/>
              </w:rPr>
            </w:pPr>
          </w:p>
          <w:p w14:paraId="18DA22FF" w14:textId="77777777" w:rsidR="00956322" w:rsidRDefault="00956322" w:rsidP="007D48EA">
            <w:pPr>
              <w:pStyle w:val="KeinLeerraum"/>
              <w:rPr>
                <w:rFonts w:ascii="Arial" w:hAnsi="Arial" w:cs="Arial"/>
                <w:b/>
                <w:sz w:val="16"/>
                <w:szCs w:val="20"/>
              </w:rPr>
            </w:pPr>
          </w:p>
          <w:p w14:paraId="037D54AD" w14:textId="77777777" w:rsidR="00956322" w:rsidRPr="001E12BC" w:rsidRDefault="00956322" w:rsidP="007D48EA">
            <w:pPr>
              <w:pStyle w:val="KeinLeerraum"/>
              <w:rPr>
                <w:rFonts w:ascii="Arial" w:hAnsi="Arial" w:cs="Arial"/>
                <w:b/>
                <w:sz w:val="16"/>
                <w:szCs w:val="20"/>
              </w:rPr>
            </w:pPr>
            <w:proofErr w:type="spellStart"/>
            <w:r>
              <w:rPr>
                <w:rFonts w:ascii="Arial" w:hAnsi="Arial" w:cs="Arial"/>
                <w:b/>
                <w:sz w:val="16"/>
                <w:szCs w:val="20"/>
              </w:rPr>
              <w:t>Gasart</w:t>
            </w:r>
            <w:proofErr w:type="spellEnd"/>
          </w:p>
        </w:tc>
        <w:tc>
          <w:tcPr>
            <w:tcW w:w="1124" w:type="dxa"/>
            <w:shd w:val="clear" w:color="auto" w:fill="F2F2F2"/>
          </w:tcPr>
          <w:p w14:paraId="7A26219F" w14:textId="77777777" w:rsidR="00956322" w:rsidRPr="004930A3" w:rsidRDefault="00956322" w:rsidP="007D48EA">
            <w:pPr>
              <w:pStyle w:val="KeinLeerraum"/>
              <w:jc w:val="center"/>
              <w:rPr>
                <w:rFonts w:ascii="Arial" w:hAnsi="Arial" w:cs="Arial"/>
                <w:b/>
                <w:sz w:val="14"/>
                <w:szCs w:val="20"/>
              </w:rPr>
            </w:pPr>
            <w:proofErr w:type="spellStart"/>
            <w:r w:rsidRPr="004930A3">
              <w:rPr>
                <w:rFonts w:ascii="Arial" w:hAnsi="Arial" w:cs="Arial"/>
                <w:b/>
                <w:sz w:val="14"/>
                <w:szCs w:val="20"/>
              </w:rPr>
              <w:t>Gaselager</w:t>
            </w:r>
            <w:proofErr w:type="spellEnd"/>
          </w:p>
        </w:tc>
        <w:tc>
          <w:tcPr>
            <w:tcW w:w="1124" w:type="dxa"/>
            <w:shd w:val="clear" w:color="auto" w:fill="F2F2F2"/>
          </w:tcPr>
          <w:p w14:paraId="23E4DA7B"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Zutritt für unbefugte verboten</w:t>
            </w:r>
          </w:p>
        </w:tc>
        <w:tc>
          <w:tcPr>
            <w:tcW w:w="1124" w:type="dxa"/>
            <w:shd w:val="clear" w:color="auto" w:fill="F2F2F2"/>
          </w:tcPr>
          <w:p w14:paraId="1D9E7521"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Keine offene</w:t>
            </w:r>
          </w:p>
          <w:p w14:paraId="630041A9"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Flamme; Feuer,</w:t>
            </w:r>
          </w:p>
          <w:p w14:paraId="1BE3E5F6"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offene Zündquelle</w:t>
            </w:r>
          </w:p>
          <w:p w14:paraId="10F9C19F"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und Rauchen</w:t>
            </w:r>
          </w:p>
          <w:p w14:paraId="5885AD87"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verboten</w:t>
            </w:r>
          </w:p>
        </w:tc>
        <w:tc>
          <w:tcPr>
            <w:tcW w:w="1124" w:type="dxa"/>
            <w:shd w:val="clear" w:color="auto" w:fill="F2F2F2"/>
          </w:tcPr>
          <w:p w14:paraId="1B5EF9CC"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Warnung vor explosions-fähiger Atmosphäre</w:t>
            </w:r>
          </w:p>
        </w:tc>
        <w:tc>
          <w:tcPr>
            <w:tcW w:w="1124" w:type="dxa"/>
            <w:shd w:val="clear" w:color="auto" w:fill="F2F2F2"/>
          </w:tcPr>
          <w:p w14:paraId="25A1D436"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Warnung vor giftigen (</w:t>
            </w:r>
            <w:r>
              <w:rPr>
                <w:rFonts w:ascii="Arial" w:hAnsi="Arial" w:cs="Arial"/>
                <w:b/>
                <w:sz w:val="14"/>
                <w:szCs w:val="20"/>
              </w:rPr>
              <w:t>giftig</w:t>
            </w:r>
            <w:r w:rsidRPr="004930A3">
              <w:rPr>
                <w:rFonts w:ascii="Arial" w:hAnsi="Arial" w:cs="Arial"/>
                <w:b/>
                <w:sz w:val="14"/>
                <w:szCs w:val="20"/>
              </w:rPr>
              <w:t>en) Gasen</w:t>
            </w:r>
          </w:p>
        </w:tc>
        <w:tc>
          <w:tcPr>
            <w:tcW w:w="1124" w:type="dxa"/>
            <w:shd w:val="clear" w:color="auto" w:fill="F2F2F2"/>
          </w:tcPr>
          <w:p w14:paraId="4C56F1EF"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Warnung vor brandfördernden</w:t>
            </w:r>
          </w:p>
          <w:p w14:paraId="3E8C4141"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Stoffen</w:t>
            </w:r>
          </w:p>
        </w:tc>
        <w:tc>
          <w:tcPr>
            <w:tcW w:w="1124" w:type="dxa"/>
            <w:shd w:val="clear" w:color="auto" w:fill="F2F2F2"/>
          </w:tcPr>
          <w:p w14:paraId="25B035E1" w14:textId="77777777" w:rsidR="00956322" w:rsidRPr="004930A3" w:rsidRDefault="00956322" w:rsidP="007D48EA">
            <w:pPr>
              <w:pStyle w:val="KeinLeerraum"/>
              <w:rPr>
                <w:rFonts w:ascii="Arial" w:hAnsi="Arial" w:cs="Arial"/>
                <w:b/>
                <w:sz w:val="14"/>
                <w:szCs w:val="20"/>
              </w:rPr>
            </w:pPr>
            <w:r w:rsidRPr="004930A3">
              <w:rPr>
                <w:rFonts w:ascii="Arial" w:hAnsi="Arial" w:cs="Arial"/>
                <w:b/>
                <w:sz w:val="14"/>
                <w:szCs w:val="20"/>
              </w:rPr>
              <w:t>Öl- und fettfrei halten</w:t>
            </w:r>
          </w:p>
        </w:tc>
      </w:tr>
      <w:tr w:rsidR="00956322" w:rsidRPr="006D2A85" w14:paraId="2BF30C1C" w14:textId="77777777" w:rsidTr="007D48EA">
        <w:trPr>
          <w:trHeight w:val="1552"/>
        </w:trPr>
        <w:tc>
          <w:tcPr>
            <w:tcW w:w="1420" w:type="dxa"/>
            <w:vMerge/>
            <w:shd w:val="clear" w:color="auto" w:fill="D9D9D9"/>
          </w:tcPr>
          <w:p w14:paraId="19AD3BE1" w14:textId="77777777" w:rsidR="00956322" w:rsidRPr="001E12BC" w:rsidRDefault="00956322" w:rsidP="007D48EA">
            <w:pPr>
              <w:pStyle w:val="KeinLeerraum"/>
              <w:rPr>
                <w:rFonts w:ascii="Arial" w:hAnsi="Arial" w:cs="Arial"/>
                <w:b/>
                <w:sz w:val="16"/>
                <w:szCs w:val="20"/>
              </w:rPr>
            </w:pPr>
          </w:p>
        </w:tc>
        <w:tc>
          <w:tcPr>
            <w:tcW w:w="1124" w:type="dxa"/>
          </w:tcPr>
          <w:p w14:paraId="25DED5B8" w14:textId="77777777" w:rsidR="00956322" w:rsidRPr="006D2A85" w:rsidRDefault="00956322"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59264" behindDoc="0" locked="0" layoutInCell="1" allowOverlap="1" wp14:anchorId="6CE38472" wp14:editId="6F5CFC94">
                      <wp:simplePos x="0" y="0"/>
                      <wp:positionH relativeFrom="column">
                        <wp:posOffset>-42545</wp:posOffset>
                      </wp:positionH>
                      <wp:positionV relativeFrom="paragraph">
                        <wp:posOffset>32385</wp:posOffset>
                      </wp:positionV>
                      <wp:extent cx="634365" cy="364490"/>
                      <wp:effectExtent l="19050" t="19050" r="13335" b="16510"/>
                      <wp:wrapNone/>
                      <wp:docPr id="78" name="Textfeld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64490"/>
                              </a:xfrm>
                              <a:prstGeom prst="rect">
                                <a:avLst/>
                              </a:prstGeom>
                              <a:solidFill>
                                <a:sysClr val="window" lastClr="FFFFFF"/>
                              </a:solidFill>
                              <a:ln w="28575">
                                <a:solidFill>
                                  <a:srgbClr val="0070C0"/>
                                </a:solidFill>
                              </a:ln>
                              <a:effectLst/>
                            </wps:spPr>
                            <wps:txbx>
                              <w:txbxContent>
                                <w:p w14:paraId="6B818C74" w14:textId="77777777" w:rsidR="00956322" w:rsidRPr="004930A3" w:rsidRDefault="00956322" w:rsidP="00956322">
                                  <w:pPr>
                                    <w:spacing w:after="0"/>
                                    <w:jc w:val="center"/>
                                    <w:rPr>
                                      <w:rFonts w:cs="Arial"/>
                                      <w:b/>
                                      <w:sz w:val="12"/>
                                    </w:rPr>
                                  </w:pPr>
                                  <w:r w:rsidRPr="004930A3">
                                    <w:rPr>
                                      <w:rFonts w:cs="Arial"/>
                                      <w:b/>
                                      <w:sz w:val="12"/>
                                    </w:rPr>
                                    <w:t>Gaselager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38472" id="_x0000_t202" coordsize="21600,21600" o:spt="202" path="m,l,21600r21600,l21600,xe">
                      <v:stroke joinstyle="miter"/>
                      <v:path gradientshapeok="t" o:connecttype="rect"/>
                    </v:shapetype>
                    <v:shape id="Textfeld 78" o:spid="_x0000_s1026" type="#_x0000_t202" style="position:absolute;margin-left:-3.35pt;margin-top:2.55pt;width:49.9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" fillcolor="window" strokecolor="#0070c0" strokeweight="2.25pt">
                      <v:path arrowok="t"/>
                      <v:textbox>
                        <w:txbxContent>
                          <w:p w14:paraId="6B818C74" w14:textId="77777777" w:rsidR="00956322" w:rsidRPr="004930A3" w:rsidRDefault="00956322" w:rsidP="00956322">
                            <w:pPr>
                              <w:spacing w:after="0"/>
                              <w:jc w:val="center"/>
                              <w:rPr>
                                <w:rFonts w:cs="Arial"/>
                                <w:b/>
                                <w:sz w:val="12"/>
                              </w:rPr>
                            </w:pPr>
                            <w:r w:rsidRPr="004930A3">
                              <w:rPr>
                                <w:rFonts w:cs="Arial"/>
                                <w:b/>
                                <w:sz w:val="12"/>
                              </w:rPr>
                              <w:t>Gaselager</w:t>
                            </w:r>
                          </w:p>
                        </w:txbxContent>
                      </v:textbox>
                    </v:shape>
                  </w:pict>
                </mc:Fallback>
              </mc:AlternateContent>
            </w:r>
          </w:p>
          <w:p w14:paraId="70B9C969" w14:textId="77777777" w:rsidR="00956322" w:rsidRDefault="00956322" w:rsidP="007D48EA">
            <w:pPr>
              <w:pStyle w:val="KeinLeerraum"/>
              <w:rPr>
                <w:rFonts w:ascii="Arial" w:hAnsi="Arial" w:cs="Arial"/>
                <w:sz w:val="20"/>
                <w:szCs w:val="20"/>
              </w:rPr>
            </w:pPr>
          </w:p>
          <w:p w14:paraId="2270AB9F" w14:textId="77777777" w:rsidR="00956322" w:rsidRDefault="00956322" w:rsidP="007D48EA">
            <w:pPr>
              <w:pStyle w:val="KeinLeerraum"/>
              <w:rPr>
                <w:rFonts w:ascii="Arial" w:hAnsi="Arial" w:cs="Arial"/>
                <w:sz w:val="20"/>
                <w:szCs w:val="20"/>
              </w:rPr>
            </w:pPr>
          </w:p>
          <w:p w14:paraId="5774AA95" w14:textId="77777777" w:rsidR="00956322" w:rsidRDefault="00956322"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61312" behindDoc="0" locked="0" layoutInCell="1" allowOverlap="1" wp14:anchorId="5D529AA5" wp14:editId="4503A6E6">
                      <wp:simplePos x="0" y="0"/>
                      <wp:positionH relativeFrom="column">
                        <wp:posOffset>-42545</wp:posOffset>
                      </wp:positionH>
                      <wp:positionV relativeFrom="paragraph">
                        <wp:posOffset>32385</wp:posOffset>
                      </wp:positionV>
                      <wp:extent cx="634365" cy="410845"/>
                      <wp:effectExtent l="19050" t="19050" r="13335" b="27305"/>
                      <wp:wrapNone/>
                      <wp:docPr id="77" name="Textfeld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10845"/>
                              </a:xfrm>
                              <a:prstGeom prst="rect">
                                <a:avLst/>
                              </a:prstGeom>
                              <a:solidFill>
                                <a:sysClr val="window" lastClr="FFFFFF"/>
                              </a:solidFill>
                              <a:ln w="28575">
                                <a:solidFill>
                                  <a:srgbClr val="0070C0"/>
                                </a:solidFill>
                              </a:ln>
                              <a:effectLst/>
                            </wps:spPr>
                            <wps:txbx>
                              <w:txbxContent>
                                <w:p w14:paraId="783E4DA9" w14:textId="77777777" w:rsidR="00956322" w:rsidRPr="004930A3" w:rsidRDefault="00956322" w:rsidP="00956322">
                                  <w:pPr>
                                    <w:spacing w:after="0"/>
                                    <w:jc w:val="center"/>
                                    <w:rPr>
                                      <w:rFonts w:cs="Arial"/>
                                      <w:b/>
                                      <w:sz w:val="12"/>
                                    </w:rPr>
                                  </w:pPr>
                                  <w:r>
                                    <w:rPr>
                                      <w:rFonts w:cs="Arial"/>
                                      <w:b/>
                                      <w:sz w:val="12"/>
                                    </w:rPr>
                                    <w:t>Max. Lager-meng</w:t>
                                  </w:r>
                                  <w:r w:rsidRPr="004930A3">
                                    <w:rPr>
                                      <w:rFonts w:cs="Arial"/>
                                      <w:b/>
                                      <w:sz w:val="1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9AA5" id="Textfeld 77" o:spid="_x0000_s1027" type="#_x0000_t202" style="position:absolute;margin-left:-3.35pt;margin-top:2.55pt;width:49.9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" fillcolor="window" strokecolor="#0070c0" strokeweight="2.25pt">
                      <v:path arrowok="t"/>
                      <v:textbox>
                        <w:txbxContent>
                          <w:p w14:paraId="783E4DA9" w14:textId="77777777" w:rsidR="00956322" w:rsidRPr="004930A3" w:rsidRDefault="00956322" w:rsidP="00956322">
                            <w:pPr>
                              <w:spacing w:after="0"/>
                              <w:jc w:val="center"/>
                              <w:rPr>
                                <w:rFonts w:cs="Arial"/>
                                <w:b/>
                                <w:sz w:val="12"/>
                              </w:rPr>
                            </w:pPr>
                            <w:r>
                              <w:rPr>
                                <w:rFonts w:cs="Arial"/>
                                <w:b/>
                                <w:sz w:val="12"/>
                              </w:rPr>
                              <w:t>Max. Lager-meng</w:t>
                            </w:r>
                            <w:r w:rsidRPr="004930A3">
                              <w:rPr>
                                <w:rFonts w:cs="Arial"/>
                                <w:b/>
                                <w:sz w:val="12"/>
                              </w:rPr>
                              <w:t>e</w:t>
                            </w:r>
                          </w:p>
                        </w:txbxContent>
                      </v:textbox>
                    </v:shape>
                  </w:pict>
                </mc:Fallback>
              </mc:AlternateContent>
            </w:r>
          </w:p>
          <w:p w14:paraId="31C0FC55" w14:textId="77777777" w:rsidR="00956322" w:rsidRDefault="00956322" w:rsidP="007D48EA">
            <w:pPr>
              <w:pStyle w:val="KeinLeerraum"/>
              <w:rPr>
                <w:rFonts w:ascii="Arial" w:hAnsi="Arial" w:cs="Arial"/>
                <w:sz w:val="20"/>
                <w:szCs w:val="20"/>
              </w:rPr>
            </w:pPr>
          </w:p>
          <w:p w14:paraId="539D196D" w14:textId="77777777" w:rsidR="00956322" w:rsidRPr="006D2A85" w:rsidRDefault="00956322" w:rsidP="007D48EA">
            <w:pPr>
              <w:pStyle w:val="KeinLeerraum"/>
              <w:rPr>
                <w:rFonts w:ascii="Arial" w:hAnsi="Arial" w:cs="Arial"/>
                <w:sz w:val="20"/>
                <w:szCs w:val="20"/>
              </w:rPr>
            </w:pPr>
          </w:p>
        </w:tc>
        <w:tc>
          <w:tcPr>
            <w:tcW w:w="1124" w:type="dxa"/>
          </w:tcPr>
          <w:p w14:paraId="4CE54E8D" w14:textId="77777777" w:rsidR="00956322" w:rsidRPr="006D2A85" w:rsidRDefault="00956322" w:rsidP="007D48EA">
            <w:pPr>
              <w:pStyle w:val="KeinLeerraum"/>
              <w:jc w:val="center"/>
              <w:rPr>
                <w:rFonts w:ascii="Arial" w:hAnsi="Arial" w:cs="Arial"/>
                <w:sz w:val="20"/>
                <w:szCs w:val="20"/>
              </w:rPr>
            </w:pPr>
            <w:r>
              <w:rPr>
                <w:noProof/>
                <w:lang w:val="de-AT" w:eastAsia="de-AT"/>
              </w:rPr>
              <w:drawing>
                <wp:inline distT="0" distB="0" distL="0" distR="0" wp14:anchorId="3826A22B" wp14:editId="3D281294">
                  <wp:extent cx="616585" cy="605790"/>
                  <wp:effectExtent l="0" t="0" r="0" b="3810"/>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05790"/>
                          </a:xfrm>
                          <a:prstGeom prst="rect">
                            <a:avLst/>
                          </a:prstGeom>
                          <a:noFill/>
                          <a:ln>
                            <a:noFill/>
                          </a:ln>
                        </pic:spPr>
                      </pic:pic>
                    </a:graphicData>
                  </a:graphic>
                </wp:inline>
              </w:drawing>
            </w:r>
          </w:p>
        </w:tc>
        <w:tc>
          <w:tcPr>
            <w:tcW w:w="1124" w:type="dxa"/>
          </w:tcPr>
          <w:p w14:paraId="14035CE7" w14:textId="77777777" w:rsidR="00956322" w:rsidRPr="006D2A85" w:rsidRDefault="00956322" w:rsidP="007D48EA">
            <w:pPr>
              <w:pStyle w:val="KeinLeerraum"/>
              <w:jc w:val="center"/>
              <w:rPr>
                <w:rFonts w:ascii="Arial" w:hAnsi="Arial" w:cs="Arial"/>
                <w:sz w:val="20"/>
                <w:szCs w:val="20"/>
              </w:rPr>
            </w:pPr>
            <w:r>
              <w:rPr>
                <w:noProof/>
                <w:lang w:val="de-AT" w:eastAsia="de-AT"/>
              </w:rPr>
              <w:drawing>
                <wp:inline distT="0" distB="0" distL="0" distR="0" wp14:anchorId="455D9221" wp14:editId="31BBD814">
                  <wp:extent cx="627380" cy="605790"/>
                  <wp:effectExtent l="0" t="0" r="1270" b="381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tc>
        <w:tc>
          <w:tcPr>
            <w:tcW w:w="1124" w:type="dxa"/>
          </w:tcPr>
          <w:p w14:paraId="600FD00D" w14:textId="77777777" w:rsidR="00956322" w:rsidRPr="006D2A85" w:rsidRDefault="00956322" w:rsidP="007D48EA">
            <w:pPr>
              <w:pStyle w:val="KeinLeerraum"/>
              <w:jc w:val="center"/>
              <w:rPr>
                <w:rFonts w:ascii="Arial" w:hAnsi="Arial" w:cs="Arial"/>
                <w:sz w:val="20"/>
                <w:szCs w:val="20"/>
              </w:rPr>
            </w:pPr>
            <w:r>
              <w:rPr>
                <w:noProof/>
                <w:lang w:val="de-AT" w:eastAsia="de-AT"/>
              </w:rPr>
              <w:drawing>
                <wp:inline distT="0" distB="0" distL="0" distR="0" wp14:anchorId="0E5D33D0" wp14:editId="28995D0C">
                  <wp:extent cx="616585" cy="542290"/>
                  <wp:effectExtent l="0" t="0" r="0" b="0"/>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542290"/>
                          </a:xfrm>
                          <a:prstGeom prst="rect">
                            <a:avLst/>
                          </a:prstGeom>
                          <a:noFill/>
                          <a:ln>
                            <a:noFill/>
                          </a:ln>
                        </pic:spPr>
                      </pic:pic>
                    </a:graphicData>
                  </a:graphic>
                </wp:inline>
              </w:drawing>
            </w:r>
          </w:p>
        </w:tc>
        <w:tc>
          <w:tcPr>
            <w:tcW w:w="1124" w:type="dxa"/>
          </w:tcPr>
          <w:p w14:paraId="59AD5D29" w14:textId="77777777" w:rsidR="00956322" w:rsidRPr="006D2A85" w:rsidRDefault="00956322" w:rsidP="007D48EA">
            <w:pPr>
              <w:pStyle w:val="KeinLeerraum"/>
              <w:jc w:val="center"/>
              <w:rPr>
                <w:rFonts w:ascii="Arial" w:hAnsi="Arial" w:cs="Arial"/>
                <w:sz w:val="20"/>
                <w:szCs w:val="20"/>
              </w:rPr>
            </w:pPr>
            <w:r>
              <w:rPr>
                <w:noProof/>
                <w:lang w:val="de-AT" w:eastAsia="de-AT"/>
              </w:rPr>
              <w:drawing>
                <wp:inline distT="0" distB="0" distL="0" distR="0" wp14:anchorId="1E936ED3" wp14:editId="190F69D9">
                  <wp:extent cx="605790" cy="531495"/>
                  <wp:effectExtent l="0" t="0" r="3810" b="1905"/>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 cy="531495"/>
                          </a:xfrm>
                          <a:prstGeom prst="rect">
                            <a:avLst/>
                          </a:prstGeom>
                          <a:noFill/>
                          <a:ln>
                            <a:noFill/>
                          </a:ln>
                        </pic:spPr>
                      </pic:pic>
                    </a:graphicData>
                  </a:graphic>
                </wp:inline>
              </w:drawing>
            </w:r>
          </w:p>
        </w:tc>
        <w:tc>
          <w:tcPr>
            <w:tcW w:w="1124" w:type="dxa"/>
          </w:tcPr>
          <w:p w14:paraId="6ADBD0F3" w14:textId="77777777" w:rsidR="00956322" w:rsidRPr="006D2A85" w:rsidRDefault="00956322" w:rsidP="007D48EA">
            <w:pPr>
              <w:pStyle w:val="KeinLeerraum"/>
              <w:jc w:val="center"/>
              <w:rPr>
                <w:rFonts w:ascii="Arial" w:hAnsi="Arial" w:cs="Arial"/>
                <w:sz w:val="20"/>
                <w:szCs w:val="20"/>
              </w:rPr>
            </w:pPr>
            <w:r>
              <w:rPr>
                <w:noProof/>
                <w:lang w:val="de-AT" w:eastAsia="de-AT"/>
              </w:rPr>
              <w:drawing>
                <wp:inline distT="0" distB="0" distL="0" distR="0" wp14:anchorId="7F5C7176" wp14:editId="1879AE96">
                  <wp:extent cx="616585" cy="531495"/>
                  <wp:effectExtent l="0" t="0" r="0" b="1905"/>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585" cy="531495"/>
                          </a:xfrm>
                          <a:prstGeom prst="rect">
                            <a:avLst/>
                          </a:prstGeom>
                          <a:noFill/>
                          <a:ln>
                            <a:noFill/>
                          </a:ln>
                        </pic:spPr>
                      </pic:pic>
                    </a:graphicData>
                  </a:graphic>
                </wp:inline>
              </w:drawing>
            </w:r>
          </w:p>
        </w:tc>
        <w:tc>
          <w:tcPr>
            <w:tcW w:w="1124" w:type="dxa"/>
          </w:tcPr>
          <w:p w14:paraId="0DEBD911" w14:textId="77777777" w:rsidR="00956322" w:rsidRPr="006D2A85" w:rsidRDefault="00956322" w:rsidP="007D48EA">
            <w:pPr>
              <w:pStyle w:val="KeinLeerraum"/>
              <w:jc w:val="center"/>
              <w:rPr>
                <w:rFonts w:ascii="Arial" w:hAnsi="Arial" w:cs="Arial"/>
                <w:sz w:val="20"/>
                <w:szCs w:val="20"/>
              </w:rPr>
            </w:pPr>
            <w:r>
              <w:rPr>
                <w:noProof/>
                <w:lang w:val="de-AT" w:eastAsia="de-AT"/>
              </w:rPr>
              <mc:AlternateContent>
                <mc:Choice Requires="wps">
                  <w:drawing>
                    <wp:anchor distT="0" distB="0" distL="114300" distR="114300" simplePos="0" relativeHeight="251660288" behindDoc="0" locked="0" layoutInCell="1" allowOverlap="1" wp14:anchorId="0F2B6791" wp14:editId="0F30EC90">
                      <wp:simplePos x="0" y="0"/>
                      <wp:positionH relativeFrom="column">
                        <wp:posOffset>-45085</wp:posOffset>
                      </wp:positionH>
                      <wp:positionV relativeFrom="paragraph">
                        <wp:posOffset>27941</wp:posOffset>
                      </wp:positionV>
                      <wp:extent cx="654685" cy="438150"/>
                      <wp:effectExtent l="19050" t="19050" r="12065" b="19050"/>
                      <wp:wrapNone/>
                      <wp:docPr id="76" name="Textfeld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438150"/>
                              </a:xfrm>
                              <a:prstGeom prst="rect">
                                <a:avLst/>
                              </a:prstGeom>
                              <a:solidFill>
                                <a:srgbClr val="FFD525"/>
                              </a:solidFill>
                              <a:ln w="28575">
                                <a:solidFill>
                                  <a:sysClr val="windowText" lastClr="000000"/>
                                </a:solidFill>
                              </a:ln>
                              <a:effectLst/>
                            </wps:spPr>
                            <wps:txbx>
                              <w:txbxContent>
                                <w:p w14:paraId="03C933E3" w14:textId="77777777" w:rsidR="00956322" w:rsidRDefault="00956322" w:rsidP="00956322">
                                  <w:pPr>
                                    <w:pStyle w:val="KeinLeerraum"/>
                                    <w:rPr>
                                      <w:rFonts w:ascii="Arial" w:hAnsi="Arial" w:cs="Arial"/>
                                      <w:sz w:val="12"/>
                                      <w:szCs w:val="12"/>
                                    </w:rPr>
                                  </w:pPr>
                                </w:p>
                                <w:p w14:paraId="58D839C5" w14:textId="77777777" w:rsidR="00956322" w:rsidRPr="006F17E2" w:rsidRDefault="00956322" w:rsidP="00956322">
                                  <w:pPr>
                                    <w:pStyle w:val="KeinLeerraum"/>
                                    <w:rPr>
                                      <w:rFonts w:ascii="Arial" w:hAnsi="Arial" w:cs="Arial"/>
                                      <w:sz w:val="12"/>
                                      <w:szCs w:val="12"/>
                                    </w:rPr>
                                  </w:pPr>
                                  <w:r w:rsidRPr="006F17E2">
                                    <w:rPr>
                                      <w:rFonts w:ascii="Arial" w:hAnsi="Arial" w:cs="Arial"/>
                                      <w:sz w:val="12"/>
                                      <w:szCs w:val="12"/>
                                    </w:rPr>
                                    <w:t>Öl- und fettfrei 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B6791" id="Textfeld 76" o:spid="_x0000_s1028" type="#_x0000_t202" style="position:absolute;left:0;text-align:left;margin-left:-3.55pt;margin-top:2.2pt;width:51.5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" fillcolor="#ffd525" strokecolor="windowText" strokeweight="2.25pt">
                      <v:path arrowok="t"/>
                      <v:textbox>
                        <w:txbxContent>
                          <w:p w14:paraId="03C933E3" w14:textId="77777777" w:rsidR="00956322" w:rsidRDefault="00956322" w:rsidP="00956322">
                            <w:pPr>
                              <w:pStyle w:val="KeinLeerraum"/>
                              <w:rPr>
                                <w:rFonts w:ascii="Arial" w:hAnsi="Arial" w:cs="Arial"/>
                                <w:sz w:val="12"/>
                                <w:szCs w:val="12"/>
                              </w:rPr>
                            </w:pPr>
                          </w:p>
                          <w:p w14:paraId="58D839C5" w14:textId="77777777" w:rsidR="00956322" w:rsidRPr="006F17E2" w:rsidRDefault="00956322" w:rsidP="00956322">
                            <w:pPr>
                              <w:pStyle w:val="KeinLeerraum"/>
                              <w:rPr>
                                <w:rFonts w:ascii="Arial" w:hAnsi="Arial" w:cs="Arial"/>
                                <w:sz w:val="12"/>
                                <w:szCs w:val="12"/>
                              </w:rPr>
                            </w:pPr>
                            <w:r w:rsidRPr="006F17E2">
                              <w:rPr>
                                <w:rFonts w:ascii="Arial" w:hAnsi="Arial" w:cs="Arial"/>
                                <w:sz w:val="12"/>
                                <w:szCs w:val="12"/>
                              </w:rPr>
                              <w:t>Öl- und fettfrei halten</w:t>
                            </w:r>
                          </w:p>
                        </w:txbxContent>
                      </v:textbox>
                    </v:shape>
                  </w:pict>
                </mc:Fallback>
              </mc:AlternateContent>
            </w:r>
          </w:p>
        </w:tc>
      </w:tr>
      <w:tr w:rsidR="00956322" w:rsidRPr="006D2A85" w14:paraId="198BAB99" w14:textId="77777777" w:rsidTr="007D48EA">
        <w:tc>
          <w:tcPr>
            <w:tcW w:w="1420" w:type="dxa"/>
            <w:shd w:val="clear" w:color="auto" w:fill="D9D9D9"/>
          </w:tcPr>
          <w:p w14:paraId="26246B16" w14:textId="77777777" w:rsidR="00956322" w:rsidRPr="001E12BC" w:rsidRDefault="00956322" w:rsidP="007D48EA">
            <w:pPr>
              <w:pStyle w:val="KeinLeerraum"/>
              <w:rPr>
                <w:rFonts w:ascii="Arial" w:hAnsi="Arial" w:cs="Arial"/>
                <w:b/>
                <w:sz w:val="16"/>
                <w:szCs w:val="20"/>
              </w:rPr>
            </w:pPr>
            <w:r w:rsidRPr="001E12BC">
              <w:rPr>
                <w:rFonts w:ascii="Arial" w:hAnsi="Arial" w:cs="Arial"/>
                <w:b/>
                <w:sz w:val="16"/>
                <w:szCs w:val="20"/>
              </w:rPr>
              <w:t>Brennbar</w:t>
            </w:r>
          </w:p>
        </w:tc>
        <w:tc>
          <w:tcPr>
            <w:tcW w:w="1124" w:type="dxa"/>
          </w:tcPr>
          <w:p w14:paraId="5E2CE775"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BB863BE"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6BD773F8"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4388EC5A"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6E00AE3" w14:textId="77777777" w:rsidR="00956322" w:rsidRPr="006D2A85" w:rsidRDefault="00956322" w:rsidP="007D48EA">
            <w:pPr>
              <w:pStyle w:val="KeinLeerraum"/>
              <w:jc w:val="center"/>
              <w:rPr>
                <w:rFonts w:ascii="Arial" w:hAnsi="Arial" w:cs="Arial"/>
                <w:sz w:val="12"/>
                <w:szCs w:val="12"/>
              </w:rPr>
            </w:pPr>
          </w:p>
        </w:tc>
        <w:tc>
          <w:tcPr>
            <w:tcW w:w="1124" w:type="dxa"/>
          </w:tcPr>
          <w:p w14:paraId="0C0EB0A3" w14:textId="77777777" w:rsidR="00956322" w:rsidRPr="006D2A85" w:rsidRDefault="00956322" w:rsidP="007D48EA">
            <w:pPr>
              <w:pStyle w:val="KeinLeerraum"/>
              <w:jc w:val="center"/>
              <w:rPr>
                <w:rFonts w:ascii="Arial" w:hAnsi="Arial" w:cs="Arial"/>
                <w:sz w:val="12"/>
                <w:szCs w:val="12"/>
              </w:rPr>
            </w:pPr>
          </w:p>
        </w:tc>
        <w:tc>
          <w:tcPr>
            <w:tcW w:w="1124" w:type="dxa"/>
          </w:tcPr>
          <w:p w14:paraId="2A9B0E98" w14:textId="77777777" w:rsidR="00956322" w:rsidRPr="006D2A85" w:rsidRDefault="00956322" w:rsidP="007D48EA">
            <w:pPr>
              <w:pStyle w:val="KeinLeerraum"/>
              <w:jc w:val="center"/>
              <w:rPr>
                <w:rFonts w:ascii="Arial" w:hAnsi="Arial" w:cs="Arial"/>
                <w:sz w:val="12"/>
                <w:szCs w:val="12"/>
              </w:rPr>
            </w:pPr>
          </w:p>
        </w:tc>
      </w:tr>
      <w:tr w:rsidR="00956322" w:rsidRPr="006D2A85" w14:paraId="2071B08C" w14:textId="77777777" w:rsidTr="007D48EA">
        <w:tc>
          <w:tcPr>
            <w:tcW w:w="1420" w:type="dxa"/>
            <w:shd w:val="clear" w:color="auto" w:fill="D9D9D9"/>
          </w:tcPr>
          <w:p w14:paraId="1E42BFE9" w14:textId="77777777" w:rsidR="00956322" w:rsidRPr="001E12BC" w:rsidRDefault="00956322" w:rsidP="007D48EA">
            <w:pPr>
              <w:pStyle w:val="KeinLeerraum"/>
              <w:rPr>
                <w:rFonts w:ascii="Arial" w:hAnsi="Arial" w:cs="Arial"/>
                <w:b/>
                <w:sz w:val="16"/>
                <w:szCs w:val="20"/>
              </w:rPr>
            </w:pPr>
            <w:r w:rsidRPr="001E12BC">
              <w:rPr>
                <w:rFonts w:ascii="Arial" w:hAnsi="Arial" w:cs="Arial"/>
                <w:b/>
                <w:sz w:val="16"/>
                <w:szCs w:val="20"/>
              </w:rPr>
              <w:t>Oxidierend</w:t>
            </w:r>
          </w:p>
        </w:tc>
        <w:tc>
          <w:tcPr>
            <w:tcW w:w="1124" w:type="dxa"/>
          </w:tcPr>
          <w:p w14:paraId="01C91162"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9AC97DF"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0D4B137E"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4378C36" w14:textId="77777777" w:rsidR="00956322" w:rsidRPr="006D2A85" w:rsidRDefault="00956322" w:rsidP="007D48EA">
            <w:pPr>
              <w:pStyle w:val="KeinLeerraum"/>
              <w:jc w:val="center"/>
              <w:rPr>
                <w:rFonts w:ascii="Arial" w:hAnsi="Arial" w:cs="Arial"/>
                <w:sz w:val="12"/>
                <w:szCs w:val="12"/>
              </w:rPr>
            </w:pPr>
          </w:p>
        </w:tc>
        <w:tc>
          <w:tcPr>
            <w:tcW w:w="1124" w:type="dxa"/>
          </w:tcPr>
          <w:p w14:paraId="320AB960" w14:textId="77777777" w:rsidR="00956322" w:rsidRPr="006D2A85" w:rsidRDefault="00956322" w:rsidP="007D48EA">
            <w:pPr>
              <w:pStyle w:val="KeinLeerraum"/>
              <w:jc w:val="center"/>
              <w:rPr>
                <w:rFonts w:ascii="Arial" w:hAnsi="Arial" w:cs="Arial"/>
                <w:sz w:val="12"/>
                <w:szCs w:val="12"/>
              </w:rPr>
            </w:pPr>
          </w:p>
        </w:tc>
        <w:tc>
          <w:tcPr>
            <w:tcW w:w="1124" w:type="dxa"/>
          </w:tcPr>
          <w:p w14:paraId="607675D5" w14:textId="77777777" w:rsidR="00956322" w:rsidRPr="006D2A85" w:rsidRDefault="00956322" w:rsidP="007D48EA">
            <w:pPr>
              <w:pStyle w:val="KeinLeerraum"/>
              <w:jc w:val="center"/>
              <w:rPr>
                <w:rFonts w:ascii="Arial" w:hAnsi="Arial" w:cs="Arial"/>
                <w:sz w:val="12"/>
                <w:szCs w:val="12"/>
              </w:rPr>
            </w:pPr>
            <w:r>
              <w:rPr>
                <w:rFonts w:ascii="Arial" w:hAnsi="Arial" w:cs="Arial"/>
                <w:sz w:val="12"/>
                <w:szCs w:val="12"/>
              </w:rPr>
              <w:t>X</w:t>
            </w:r>
          </w:p>
        </w:tc>
        <w:tc>
          <w:tcPr>
            <w:tcW w:w="1124" w:type="dxa"/>
          </w:tcPr>
          <w:p w14:paraId="3B93640A"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r>
      <w:tr w:rsidR="00956322" w:rsidRPr="006D2A85" w14:paraId="42C9801F" w14:textId="77777777" w:rsidTr="007D48EA">
        <w:tc>
          <w:tcPr>
            <w:tcW w:w="1420" w:type="dxa"/>
            <w:shd w:val="clear" w:color="auto" w:fill="D9D9D9"/>
          </w:tcPr>
          <w:p w14:paraId="448EA754" w14:textId="77777777" w:rsidR="00956322" w:rsidRPr="001E12BC" w:rsidRDefault="00956322" w:rsidP="007D48EA">
            <w:pPr>
              <w:pStyle w:val="KeinLeerraum"/>
              <w:rPr>
                <w:rFonts w:ascii="Arial" w:hAnsi="Arial" w:cs="Arial"/>
                <w:b/>
                <w:sz w:val="16"/>
                <w:szCs w:val="20"/>
              </w:rPr>
            </w:pPr>
            <w:r w:rsidRPr="001E12BC">
              <w:rPr>
                <w:rFonts w:ascii="Arial" w:hAnsi="Arial" w:cs="Arial"/>
                <w:b/>
                <w:sz w:val="16"/>
                <w:szCs w:val="20"/>
              </w:rPr>
              <w:t>Giftig</w:t>
            </w:r>
          </w:p>
        </w:tc>
        <w:tc>
          <w:tcPr>
            <w:tcW w:w="1124" w:type="dxa"/>
          </w:tcPr>
          <w:p w14:paraId="2FB60B65"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5DFFF46"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2D511B9D"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B9D2131"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r>
              <w:rPr>
                <w:rFonts w:ascii="Arial" w:hAnsi="Arial" w:cs="Arial"/>
                <w:sz w:val="12"/>
                <w:szCs w:val="12"/>
              </w:rPr>
              <w:t xml:space="preserve"> falls brennbar</w:t>
            </w:r>
          </w:p>
        </w:tc>
        <w:tc>
          <w:tcPr>
            <w:tcW w:w="1124" w:type="dxa"/>
          </w:tcPr>
          <w:p w14:paraId="760F0F64"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3ACE712E" w14:textId="77777777" w:rsidR="00956322" w:rsidRPr="006D2A85" w:rsidRDefault="00956322" w:rsidP="007D48EA">
            <w:pPr>
              <w:pStyle w:val="KeinLeerraum"/>
              <w:jc w:val="center"/>
              <w:rPr>
                <w:rFonts w:ascii="Arial" w:hAnsi="Arial" w:cs="Arial"/>
                <w:sz w:val="12"/>
                <w:szCs w:val="12"/>
              </w:rPr>
            </w:pPr>
          </w:p>
        </w:tc>
        <w:tc>
          <w:tcPr>
            <w:tcW w:w="1124" w:type="dxa"/>
          </w:tcPr>
          <w:p w14:paraId="1CD8C34F" w14:textId="77777777" w:rsidR="00956322" w:rsidRPr="006D2A85" w:rsidRDefault="00956322" w:rsidP="007D48EA">
            <w:pPr>
              <w:pStyle w:val="KeinLeerraum"/>
              <w:jc w:val="center"/>
              <w:rPr>
                <w:rFonts w:ascii="Arial" w:hAnsi="Arial" w:cs="Arial"/>
                <w:sz w:val="12"/>
                <w:szCs w:val="12"/>
              </w:rPr>
            </w:pPr>
          </w:p>
        </w:tc>
      </w:tr>
      <w:tr w:rsidR="00956322" w:rsidRPr="006D2A85" w14:paraId="496D5FFE" w14:textId="77777777" w:rsidTr="007D48EA">
        <w:tc>
          <w:tcPr>
            <w:tcW w:w="1420" w:type="dxa"/>
            <w:shd w:val="clear" w:color="auto" w:fill="D9D9D9"/>
          </w:tcPr>
          <w:p w14:paraId="4744F79C" w14:textId="77777777" w:rsidR="00956322" w:rsidRPr="001E12BC" w:rsidRDefault="00956322" w:rsidP="007D48EA">
            <w:pPr>
              <w:pStyle w:val="KeinLeerraum"/>
              <w:rPr>
                <w:rFonts w:ascii="Arial" w:hAnsi="Arial" w:cs="Arial"/>
                <w:b/>
                <w:sz w:val="16"/>
                <w:szCs w:val="20"/>
              </w:rPr>
            </w:pPr>
            <w:r w:rsidRPr="001E12BC">
              <w:rPr>
                <w:rFonts w:ascii="Arial" w:hAnsi="Arial" w:cs="Arial"/>
                <w:b/>
                <w:sz w:val="16"/>
                <w:szCs w:val="20"/>
              </w:rPr>
              <w:t>Erstickend</w:t>
            </w:r>
          </w:p>
        </w:tc>
        <w:tc>
          <w:tcPr>
            <w:tcW w:w="1124" w:type="dxa"/>
          </w:tcPr>
          <w:p w14:paraId="3BDBE70D"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E3BAD38"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27132D5" w14:textId="77777777" w:rsidR="00956322" w:rsidRPr="006D2A85" w:rsidRDefault="00956322"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BB7E806" w14:textId="77777777" w:rsidR="00956322" w:rsidRPr="006D2A85" w:rsidRDefault="00956322" w:rsidP="007D48EA">
            <w:pPr>
              <w:pStyle w:val="KeinLeerraum"/>
              <w:jc w:val="center"/>
              <w:rPr>
                <w:rFonts w:ascii="Arial" w:hAnsi="Arial" w:cs="Arial"/>
                <w:sz w:val="12"/>
                <w:szCs w:val="12"/>
              </w:rPr>
            </w:pPr>
          </w:p>
        </w:tc>
        <w:tc>
          <w:tcPr>
            <w:tcW w:w="1124" w:type="dxa"/>
          </w:tcPr>
          <w:p w14:paraId="394D156E" w14:textId="77777777" w:rsidR="00956322" w:rsidRPr="006D2A85" w:rsidRDefault="00956322" w:rsidP="007D48EA">
            <w:pPr>
              <w:pStyle w:val="KeinLeerraum"/>
              <w:jc w:val="center"/>
              <w:rPr>
                <w:rFonts w:ascii="Arial" w:hAnsi="Arial" w:cs="Arial"/>
                <w:sz w:val="12"/>
                <w:szCs w:val="12"/>
              </w:rPr>
            </w:pPr>
          </w:p>
        </w:tc>
        <w:tc>
          <w:tcPr>
            <w:tcW w:w="1124" w:type="dxa"/>
          </w:tcPr>
          <w:p w14:paraId="5D3C0256" w14:textId="77777777" w:rsidR="00956322" w:rsidRPr="006D2A85" w:rsidRDefault="00956322" w:rsidP="007D48EA">
            <w:pPr>
              <w:pStyle w:val="KeinLeerraum"/>
              <w:jc w:val="center"/>
              <w:rPr>
                <w:rFonts w:ascii="Arial" w:hAnsi="Arial" w:cs="Arial"/>
                <w:sz w:val="12"/>
                <w:szCs w:val="12"/>
              </w:rPr>
            </w:pPr>
          </w:p>
        </w:tc>
        <w:tc>
          <w:tcPr>
            <w:tcW w:w="1124" w:type="dxa"/>
          </w:tcPr>
          <w:p w14:paraId="6232943A" w14:textId="77777777" w:rsidR="00956322" w:rsidRPr="006D2A85" w:rsidRDefault="00956322" w:rsidP="00F72139">
            <w:pPr>
              <w:pStyle w:val="KeinLeerraum"/>
              <w:keepNext/>
              <w:jc w:val="center"/>
              <w:rPr>
                <w:rFonts w:ascii="Arial" w:hAnsi="Arial" w:cs="Arial"/>
                <w:sz w:val="12"/>
                <w:szCs w:val="12"/>
              </w:rPr>
            </w:pPr>
          </w:p>
        </w:tc>
      </w:tr>
    </w:tbl>
    <w:p w14:paraId="4895C3F7" w14:textId="599777F9" w:rsidR="00091617" w:rsidRDefault="00091617" w:rsidP="001D6503"/>
    <w:p w14:paraId="22E27E2D" w14:textId="77777777" w:rsidR="00091617" w:rsidRDefault="00091617">
      <w:pPr>
        <w:spacing w:line="259" w:lineRule="auto"/>
        <w:rPr>
          <w:rFonts w:eastAsiaTheme="majorEastAsia" w:cstheme="majorBidi"/>
          <w:b/>
          <w:szCs w:val="20"/>
        </w:rPr>
      </w:pPr>
      <w:r>
        <w:rPr>
          <w:szCs w:val="20"/>
        </w:rPr>
        <w:br w:type="page"/>
      </w:r>
    </w:p>
    <w:p w14:paraId="5376D5E3" w14:textId="357E47D0" w:rsidR="00982455" w:rsidRDefault="00956322" w:rsidP="0018408A">
      <w:pPr>
        <w:pStyle w:val="Nummerierteberschrift2"/>
      </w:pPr>
      <w:bookmarkStart w:id="6" w:name="_Toc228862702"/>
      <w:proofErr w:type="spellStart"/>
      <w:r>
        <w:lastRenderedPageBreak/>
        <w:t>Gaselager</w:t>
      </w:r>
      <w:proofErr w:type="spellEnd"/>
      <w:r>
        <w:t xml:space="preserve"> im eigenen Raum</w:t>
      </w:r>
      <w:bookmarkEnd w:id="6"/>
    </w:p>
    <w:p w14:paraId="10F83C63" w14:textId="77777777" w:rsidR="000B6DFD" w:rsidRPr="006D2A85" w:rsidRDefault="000B6DFD" w:rsidP="0018408A">
      <w:pPr>
        <w:pStyle w:val="Nummerierteberschrift3"/>
      </w:pPr>
      <w:bookmarkStart w:id="7" w:name="_Toc228862703"/>
      <w:r w:rsidRPr="006D2A85">
        <w:t>Aufstellung und Medien</w:t>
      </w:r>
      <w:bookmarkEnd w:id="7"/>
    </w:p>
    <w:p w14:paraId="1E314A0E" w14:textId="0BCE6D17" w:rsidR="000B6DFD" w:rsidRPr="00A804C7" w:rsidRDefault="000B6DFD" w:rsidP="000B6DFD">
      <w:pPr>
        <w:spacing w:afterLines="100" w:after="240"/>
        <w:jc w:val="both"/>
        <w:rPr>
          <w:rFonts w:cs="Arial"/>
          <w:szCs w:val="20"/>
        </w:rPr>
      </w:pPr>
      <w:r>
        <w:rPr>
          <w:rFonts w:cs="Arial"/>
          <w:szCs w:val="20"/>
        </w:rPr>
        <w:t xml:space="preserve">Es soll ein </w:t>
      </w:r>
      <w:proofErr w:type="spellStart"/>
      <w:r>
        <w:rPr>
          <w:rFonts w:cs="Arial"/>
          <w:szCs w:val="20"/>
        </w:rPr>
        <w:t>Gaselager</w:t>
      </w:r>
      <w:proofErr w:type="spellEnd"/>
      <w:r>
        <w:rPr>
          <w:rFonts w:cs="Arial"/>
          <w:szCs w:val="20"/>
        </w:rPr>
        <w:t xml:space="preserve"> für</w:t>
      </w:r>
      <w:r w:rsidRPr="006D2A85">
        <w:rPr>
          <w:rFonts w:cs="Arial"/>
          <w:szCs w:val="20"/>
        </w:rPr>
        <w:t xml:space="preserve"> technische Gase gemäß ÖNORM M </w:t>
      </w:r>
      <w:r>
        <w:rPr>
          <w:rFonts w:cs="Arial"/>
          <w:szCs w:val="20"/>
        </w:rPr>
        <w:t>7379 (Ausgabe 03.2017</w:t>
      </w:r>
      <w:r w:rsidRPr="006D2A85">
        <w:rPr>
          <w:rFonts w:cs="Arial"/>
          <w:szCs w:val="20"/>
        </w:rPr>
        <w:t xml:space="preserve">) </w:t>
      </w:r>
      <w:r>
        <w:rPr>
          <w:rFonts w:cs="Arial"/>
          <w:szCs w:val="20"/>
        </w:rPr>
        <w:t xml:space="preserve">in einem eigenen Raum </w:t>
      </w:r>
      <w:r w:rsidRPr="006D2A85">
        <w:rPr>
          <w:rFonts w:cs="Arial"/>
          <w:szCs w:val="20"/>
        </w:rPr>
        <w:t xml:space="preserve">errichtet und betrieben werden. </w:t>
      </w:r>
      <w:r>
        <w:rPr>
          <w:rFonts w:cs="Arial"/>
          <w:szCs w:val="20"/>
        </w:rPr>
        <w:t xml:space="preserve">Das </w:t>
      </w:r>
      <w:proofErr w:type="spellStart"/>
      <w:r>
        <w:rPr>
          <w:rFonts w:cs="Arial"/>
          <w:szCs w:val="20"/>
        </w:rPr>
        <w:t>Gaselager</w:t>
      </w:r>
      <w:proofErr w:type="spellEnd"/>
      <w:r>
        <w:rPr>
          <w:rFonts w:cs="Arial"/>
          <w:szCs w:val="20"/>
        </w:rPr>
        <w:t xml:space="preserve"> befindet sich im Erdgeschoss</w:t>
      </w:r>
      <w:r w:rsidRPr="006D2A85">
        <w:rPr>
          <w:rFonts w:cs="Arial"/>
          <w:szCs w:val="20"/>
        </w:rPr>
        <w:t xml:space="preserve"> des Gebäudes</w:t>
      </w:r>
      <w:r w:rsidR="00C70FF7">
        <w:rPr>
          <w:rFonts w:cs="Arial"/>
          <w:szCs w:val="20"/>
        </w:rPr>
        <w:t xml:space="preserve"> </w:t>
      </w:r>
      <w:sdt>
        <w:sdtPr>
          <w:id w:val="592979029"/>
          <w:placeholder>
            <w:docPart w:val="12F2F1F1A11D464D87DCB3F2305397A4"/>
          </w:placeholder>
          <w:temporary/>
          <w:showingPlcHdr/>
        </w:sdtPr>
        <w:sdtEndPr/>
        <w:sdtContent>
          <w:r w:rsidR="00C70FF7">
            <w:rPr>
              <w:rStyle w:val="Platzhaltertext"/>
              <w:color w:val="00B050"/>
            </w:rPr>
            <w:t>Angabe des Gebäudes</w:t>
          </w:r>
        </w:sdtContent>
      </w:sdt>
      <w:r w:rsidRPr="006D2A85">
        <w:rPr>
          <w:rFonts w:cs="Arial"/>
          <w:szCs w:val="20"/>
        </w:rPr>
        <w:t xml:space="preserve">. </w:t>
      </w:r>
      <w:r>
        <w:rPr>
          <w:rFonts w:cs="Arial"/>
          <w:szCs w:val="20"/>
        </w:rPr>
        <w:t xml:space="preserve">Folgende Gase sollen gelagert werden:  </w:t>
      </w:r>
    </w:p>
    <w:p w14:paraId="7AF0894D" w14:textId="7B5A27BC"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4</w:t>
      </w:r>
      <w:r w:rsidR="005E6CFF">
        <w:rPr>
          <w:noProof/>
        </w:rPr>
        <w:fldChar w:fldCharType="end"/>
      </w:r>
      <w:r>
        <w:t>: gelagerte Gase im Raum</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3047"/>
        <w:gridCol w:w="3047"/>
        <w:gridCol w:w="3048"/>
      </w:tblGrid>
      <w:tr w:rsidR="000B6DFD" w:rsidRPr="006D2A85" w14:paraId="2F1BA6DE" w14:textId="77777777" w:rsidTr="00F84AF7">
        <w:tc>
          <w:tcPr>
            <w:tcW w:w="3047" w:type="dxa"/>
            <w:shd w:val="clear" w:color="auto" w:fill="BFBFBF" w:themeFill="background1" w:themeFillShade="BF"/>
          </w:tcPr>
          <w:p w14:paraId="63F2B561" w14:textId="77777777" w:rsidR="000B6DFD" w:rsidRPr="00F72139" w:rsidRDefault="000B6DFD" w:rsidP="00F72139">
            <w:pPr>
              <w:pStyle w:val="Tabelleninhalt"/>
              <w:rPr>
                <w:b/>
              </w:rPr>
            </w:pPr>
            <w:proofErr w:type="spellStart"/>
            <w:r w:rsidRPr="00F72139">
              <w:rPr>
                <w:b/>
              </w:rPr>
              <w:t>Gasart</w:t>
            </w:r>
            <w:proofErr w:type="spellEnd"/>
          </w:p>
        </w:tc>
        <w:tc>
          <w:tcPr>
            <w:tcW w:w="3047" w:type="dxa"/>
            <w:shd w:val="clear" w:color="auto" w:fill="BFBFBF" w:themeFill="background1" w:themeFillShade="BF"/>
          </w:tcPr>
          <w:p w14:paraId="71253037" w14:textId="77777777" w:rsidR="000B6DFD" w:rsidRPr="00F72139" w:rsidRDefault="000B6DFD" w:rsidP="00F72139">
            <w:pPr>
              <w:pStyle w:val="Tabelleninhalt"/>
              <w:rPr>
                <w:b/>
              </w:rPr>
            </w:pPr>
            <w:r w:rsidRPr="00F72139">
              <w:rPr>
                <w:b/>
              </w:rPr>
              <w:t>Rauminhalt je Flasche [l]</w:t>
            </w:r>
          </w:p>
        </w:tc>
        <w:tc>
          <w:tcPr>
            <w:tcW w:w="3048" w:type="dxa"/>
            <w:shd w:val="clear" w:color="auto" w:fill="BFBFBF" w:themeFill="background1" w:themeFillShade="BF"/>
          </w:tcPr>
          <w:p w14:paraId="3AB78FFD" w14:textId="77777777" w:rsidR="000B6DFD" w:rsidRPr="00F72139" w:rsidRDefault="000B6DFD" w:rsidP="00F72139">
            <w:pPr>
              <w:pStyle w:val="Tabelleninhalt"/>
              <w:rPr>
                <w:b/>
              </w:rPr>
            </w:pPr>
            <w:r w:rsidRPr="00F72139">
              <w:rPr>
                <w:b/>
              </w:rPr>
              <w:t>Anzahl der bevorrateten Flaschen</w:t>
            </w:r>
          </w:p>
        </w:tc>
      </w:tr>
      <w:tr w:rsidR="000B6DFD" w:rsidRPr="006D2A85" w14:paraId="77496738" w14:textId="77777777" w:rsidTr="00F72139">
        <w:tc>
          <w:tcPr>
            <w:tcW w:w="3047" w:type="dxa"/>
          </w:tcPr>
          <w:p w14:paraId="52DD50D7" w14:textId="77777777" w:rsidR="000B6DFD" w:rsidRPr="006D2A85" w:rsidRDefault="000B6DFD" w:rsidP="00F72139">
            <w:pPr>
              <w:pStyle w:val="Tabelleninhalt"/>
            </w:pPr>
          </w:p>
        </w:tc>
        <w:tc>
          <w:tcPr>
            <w:tcW w:w="3047" w:type="dxa"/>
          </w:tcPr>
          <w:p w14:paraId="0F7318CE" w14:textId="77777777" w:rsidR="000B6DFD" w:rsidRPr="006D2A85" w:rsidRDefault="000B6DFD" w:rsidP="00F72139">
            <w:pPr>
              <w:pStyle w:val="Tabelleninhalt"/>
            </w:pPr>
          </w:p>
        </w:tc>
        <w:tc>
          <w:tcPr>
            <w:tcW w:w="3048" w:type="dxa"/>
          </w:tcPr>
          <w:p w14:paraId="4D8B625D" w14:textId="77777777" w:rsidR="000B6DFD" w:rsidRPr="006D2A85" w:rsidRDefault="000B6DFD" w:rsidP="00F72139">
            <w:pPr>
              <w:pStyle w:val="Tabelleninhalt"/>
              <w:keepNext/>
            </w:pPr>
          </w:p>
        </w:tc>
      </w:tr>
    </w:tbl>
    <w:p w14:paraId="4E94C066" w14:textId="77777777" w:rsidR="000B6DFD" w:rsidRDefault="000B6DFD" w:rsidP="000B6DFD">
      <w:pPr>
        <w:spacing w:afterLines="100" w:after="240"/>
        <w:jc w:val="both"/>
        <w:rPr>
          <w:rFonts w:cs="Arial"/>
          <w:szCs w:val="20"/>
        </w:rPr>
      </w:pPr>
      <w:r>
        <w:rPr>
          <w:rFonts w:cs="Arial"/>
          <w:b/>
          <w:szCs w:val="20"/>
        </w:rPr>
        <w:br/>
      </w:r>
      <w:r>
        <w:rPr>
          <w:rFonts w:cs="Arial"/>
          <w:szCs w:val="20"/>
        </w:rPr>
        <w:t xml:space="preserve">Die Umfassungsbauteile des Raumes sind feuerbeständig </w:t>
      </w:r>
      <w:r w:rsidRPr="00D45B9A">
        <w:rPr>
          <w:rFonts w:cs="Arial"/>
          <w:szCs w:val="20"/>
        </w:rPr>
        <w:t>(REI 90) ausgeführt</w:t>
      </w:r>
      <w:r>
        <w:rPr>
          <w:rFonts w:cs="Arial"/>
          <w:szCs w:val="20"/>
        </w:rPr>
        <w:t xml:space="preserve">. Die lichte Raumhöhe beträgt mindestens 2,5 m. </w:t>
      </w:r>
    </w:p>
    <w:p w14:paraId="3BA5F733" w14:textId="77777777" w:rsidR="000B6DFD" w:rsidRPr="00C70FF7" w:rsidRDefault="000B6DFD" w:rsidP="000B6DFD">
      <w:pPr>
        <w:spacing w:afterLines="100" w:after="240"/>
        <w:jc w:val="both"/>
        <w:rPr>
          <w:rFonts w:cs="Arial"/>
          <w:color w:val="00B050"/>
          <w:szCs w:val="20"/>
        </w:rPr>
      </w:pPr>
      <w:r w:rsidRPr="00C70FF7">
        <w:rPr>
          <w:rFonts w:cs="Arial"/>
          <w:color w:val="00B050"/>
          <w:szCs w:val="20"/>
        </w:rPr>
        <w:t>Die Türe (EI90) aus dem Aufstellungsraum ist nach außen aufschlagend eingerichtet und führt direkt ins Freie.</w:t>
      </w:r>
    </w:p>
    <w:p w14:paraId="690939D0" w14:textId="77777777" w:rsidR="000B6DFD" w:rsidRPr="00C70FF7" w:rsidRDefault="000B6DFD" w:rsidP="000B6DFD">
      <w:pPr>
        <w:spacing w:afterLines="100" w:after="240"/>
        <w:jc w:val="both"/>
        <w:rPr>
          <w:rFonts w:cs="Arial"/>
          <w:color w:val="00B050"/>
          <w:szCs w:val="20"/>
        </w:rPr>
      </w:pPr>
      <w:r w:rsidRPr="00C70FF7">
        <w:rPr>
          <w:rFonts w:cs="Arial"/>
          <w:color w:val="00B050"/>
          <w:szCs w:val="20"/>
        </w:rPr>
        <w:t xml:space="preserve">Die Türe (EI90) aus dem Aufstellungsraum ist nach außen aufschlagend eingerichtet und selbstschließend eingerichtet und führt auf einen Fluchtweg. </w:t>
      </w:r>
    </w:p>
    <w:p w14:paraId="21FBDC0C" w14:textId="77777777" w:rsidR="000B6DFD" w:rsidRDefault="000B6DFD" w:rsidP="000B6DFD">
      <w:pPr>
        <w:spacing w:afterLines="100" w:after="240"/>
        <w:jc w:val="both"/>
        <w:rPr>
          <w:rFonts w:cs="Arial"/>
          <w:szCs w:val="20"/>
        </w:rPr>
      </w:pPr>
      <w:r w:rsidRPr="00C70FF7">
        <w:rPr>
          <w:rFonts w:cs="Arial"/>
          <w:color w:val="00B050"/>
          <w:szCs w:val="20"/>
        </w:rPr>
        <w:t xml:space="preserve">Unter- und oberhalb des Aufstellungsraums befinden sich keine Arbeits- und Personenaufenthaltsräume. </w:t>
      </w:r>
      <w:r w:rsidRPr="000B6DFD">
        <w:rPr>
          <w:rStyle w:val="IntensiveHervorhebung"/>
        </w:rPr>
        <w:t>(nur bei brennbaren und giftigen Gasen)</w:t>
      </w:r>
      <w:r w:rsidRPr="006D2A85">
        <w:rPr>
          <w:rFonts w:cs="Arial"/>
          <w:color w:val="00B050"/>
          <w:szCs w:val="20"/>
        </w:rPr>
        <w:t xml:space="preserve"> </w:t>
      </w:r>
    </w:p>
    <w:p w14:paraId="56357905" w14:textId="77777777" w:rsidR="000B6DFD" w:rsidRPr="00C70FF7" w:rsidRDefault="000B6DFD" w:rsidP="000B6DFD">
      <w:pPr>
        <w:spacing w:afterLines="100" w:after="240"/>
        <w:jc w:val="both"/>
        <w:rPr>
          <w:rFonts w:cs="Arial"/>
          <w:b/>
          <w:i/>
          <w:szCs w:val="20"/>
        </w:rPr>
      </w:pPr>
      <w:r>
        <w:rPr>
          <w:rFonts w:cs="Arial"/>
          <w:szCs w:val="20"/>
        </w:rPr>
        <w:t xml:space="preserve">Die Beheizung des </w:t>
      </w:r>
      <w:proofErr w:type="spellStart"/>
      <w:r>
        <w:rPr>
          <w:rFonts w:cs="Arial"/>
          <w:szCs w:val="20"/>
        </w:rPr>
        <w:t>Gaselagers</w:t>
      </w:r>
      <w:proofErr w:type="spellEnd"/>
      <w:r>
        <w:rPr>
          <w:rFonts w:cs="Arial"/>
          <w:szCs w:val="20"/>
        </w:rPr>
        <w:t xml:space="preserve"> erfolgt mit Warmwasserheizkörpern. </w:t>
      </w:r>
      <w:r w:rsidRPr="000B6DFD">
        <w:rPr>
          <w:rStyle w:val="IntensiveHervorhebung"/>
        </w:rPr>
        <w:t>(nur bei brennbaren Gasen)</w:t>
      </w:r>
    </w:p>
    <w:p w14:paraId="5C70ABA7" w14:textId="77777777" w:rsidR="000B6DFD" w:rsidRDefault="000B6DFD" w:rsidP="0018408A">
      <w:pPr>
        <w:pStyle w:val="Nummerierteberschrift3"/>
      </w:pPr>
      <w:bookmarkStart w:id="8" w:name="_Toc228862704"/>
      <w:r>
        <w:t>Lüftungssituation</w:t>
      </w:r>
      <w:bookmarkEnd w:id="8"/>
    </w:p>
    <w:p w14:paraId="697602A7" w14:textId="77777777" w:rsidR="000B6DFD" w:rsidRPr="00223A89" w:rsidRDefault="000B6DFD" w:rsidP="000B6DFD">
      <w:pPr>
        <w:jc w:val="both"/>
        <w:rPr>
          <w:rFonts w:cs="Arial"/>
          <w:szCs w:val="20"/>
        </w:rPr>
      </w:pPr>
      <w:r w:rsidRPr="000B6DFD">
        <w:rPr>
          <w:rFonts w:cs="Arial"/>
          <w:b/>
          <w:i/>
          <w:color w:val="00B050"/>
          <w:szCs w:val="20"/>
        </w:rPr>
        <w:t>Variante 1:</w:t>
      </w:r>
      <w:r w:rsidRPr="000B6DFD">
        <w:rPr>
          <w:rFonts w:cs="Arial"/>
          <w:color w:val="00B050"/>
          <w:szCs w:val="20"/>
        </w:rPr>
        <w:t xml:space="preserve"> </w:t>
      </w:r>
      <w:r w:rsidRPr="00223A89">
        <w:rPr>
          <w:rFonts w:cs="Arial"/>
          <w:szCs w:val="20"/>
        </w:rPr>
        <w:t xml:space="preserve">Das </w:t>
      </w:r>
      <w:proofErr w:type="spellStart"/>
      <w:r w:rsidRPr="00223A89">
        <w:rPr>
          <w:rFonts w:cs="Arial"/>
          <w:szCs w:val="20"/>
        </w:rPr>
        <w:t>Gaselager</w:t>
      </w:r>
      <w:proofErr w:type="spellEnd"/>
      <w:r w:rsidRPr="00223A89">
        <w:rPr>
          <w:rFonts w:cs="Arial"/>
          <w:szCs w:val="20"/>
        </w:rPr>
        <w:t xml:space="preserve"> ist mit einer natürlichen Querdurchlüftung ausgestattet. Die Lüftungsöffnungen führen direkt ins Freie und weisen einen Gesamtquerschnitt von mehr als 1/100 der Bodenfläche auf (xx cm²). Die Positionierung der Lüftungsöffnungen erfolgt auf Basis der Dichte der Gase, sodass allenfalls austretendes Gas ungehindert abströmen kann.</w:t>
      </w:r>
    </w:p>
    <w:p w14:paraId="6F50AA77" w14:textId="77777777" w:rsidR="000B6DFD" w:rsidRPr="00223A89" w:rsidRDefault="000B6DFD" w:rsidP="000B6DFD">
      <w:pPr>
        <w:jc w:val="both"/>
        <w:rPr>
          <w:rFonts w:cs="Arial"/>
          <w:szCs w:val="20"/>
        </w:rPr>
      </w:pPr>
      <w:r w:rsidRPr="000B6DFD">
        <w:rPr>
          <w:rFonts w:cs="Arial"/>
          <w:b/>
          <w:i/>
          <w:color w:val="00B050"/>
          <w:szCs w:val="20"/>
        </w:rPr>
        <w:t>Variante 2:</w:t>
      </w:r>
      <w:r w:rsidRPr="000B6DFD">
        <w:rPr>
          <w:rFonts w:cs="Arial"/>
          <w:color w:val="00B050"/>
          <w:szCs w:val="20"/>
        </w:rPr>
        <w:t xml:space="preserve"> </w:t>
      </w:r>
      <w:r w:rsidRPr="00223A89">
        <w:rPr>
          <w:rFonts w:cs="Arial"/>
          <w:szCs w:val="20"/>
        </w:rPr>
        <w:t xml:space="preserve">Der Aufstellungsraum ist mit einer technischen Lüftung ausgestattet, welche einen permanenten 2-fachen Luftwechsel pro Stunde sicherstellt. Die Lüftung ist strömungsüberwacht ausgeführt. Bei Ausfall der Lüftungsanlage wird ein akustischer Alarm ausgelöst. </w:t>
      </w:r>
    </w:p>
    <w:p w14:paraId="04A8835B" w14:textId="77777777" w:rsidR="000B6DFD" w:rsidRPr="000B6DFD" w:rsidRDefault="000B6DFD" w:rsidP="000B6DFD">
      <w:pPr>
        <w:jc w:val="both"/>
        <w:rPr>
          <w:rFonts w:cs="Arial"/>
          <w:color w:val="00B050"/>
          <w:szCs w:val="20"/>
        </w:rPr>
      </w:pPr>
      <w:r w:rsidRPr="000B6DFD">
        <w:rPr>
          <w:rFonts w:cs="Arial"/>
          <w:b/>
          <w:i/>
          <w:color w:val="00B050"/>
          <w:szCs w:val="20"/>
        </w:rPr>
        <w:t>Variante 3:</w:t>
      </w:r>
      <w:r w:rsidRPr="000B6DFD">
        <w:rPr>
          <w:rFonts w:cs="Arial"/>
          <w:color w:val="00B050"/>
          <w:szCs w:val="20"/>
        </w:rPr>
        <w:t xml:space="preserve"> </w:t>
      </w:r>
      <w:r w:rsidRPr="00223A89">
        <w:rPr>
          <w:rFonts w:cs="Arial"/>
          <w:szCs w:val="20"/>
        </w:rPr>
        <w:t xml:space="preserve">Der Aufstellungsraum ist mit einer technischen Lüftung ausgestattet, welche über eine Gaswarneinrichtung angesteuert wird. Bei Gasalarm wird ein akustischer und optischer Alarm ausgegeben und eine technische Entlüftungsanlage aktiviert, welche einen 2-fachen Luftwechsel pro Stunde sicherstellt. </w:t>
      </w:r>
    </w:p>
    <w:p w14:paraId="4FC3F1BB" w14:textId="77777777" w:rsidR="000B6DFD" w:rsidRDefault="000B6DFD" w:rsidP="0018408A">
      <w:pPr>
        <w:pStyle w:val="Nummerierteberschrift3"/>
      </w:pPr>
      <w:bookmarkStart w:id="9" w:name="_Toc228862705"/>
      <w:r>
        <w:t>Sicherheitsabstand</w:t>
      </w:r>
      <w:bookmarkEnd w:id="9"/>
    </w:p>
    <w:p w14:paraId="2B1D6B33" w14:textId="12EC12B9" w:rsidR="000B6DFD" w:rsidRPr="00E5065D" w:rsidRDefault="00E5065D" w:rsidP="000B6DFD">
      <w:pPr>
        <w:spacing w:afterLines="100" w:after="240"/>
        <w:jc w:val="both"/>
        <w:rPr>
          <w:rFonts w:cs="Arial"/>
          <w:szCs w:val="20"/>
        </w:rPr>
      </w:pPr>
      <w:r w:rsidRPr="000B6DFD">
        <w:rPr>
          <w:rFonts w:cs="Arial"/>
          <w:b/>
          <w:i/>
          <w:color w:val="00B050"/>
          <w:szCs w:val="20"/>
        </w:rPr>
        <w:t>Variante 1:</w:t>
      </w:r>
      <w:r w:rsidRPr="000B6DFD">
        <w:rPr>
          <w:rFonts w:cs="Arial"/>
          <w:color w:val="00B050"/>
          <w:szCs w:val="20"/>
        </w:rPr>
        <w:t xml:space="preserve"> </w:t>
      </w:r>
      <w:r w:rsidR="000B6DFD" w:rsidRPr="00E5065D">
        <w:rPr>
          <w:rFonts w:cs="Arial"/>
          <w:szCs w:val="20"/>
        </w:rPr>
        <w:t xml:space="preserve">Zwischen brennbaren und oxidierenden Gasen wird ein Sicherheitsabstand von 2,0 m eingehalten. Der Sicherheitsabstand wird sowohl bei leeren als auch vollen Flaschen eingehalten. </w:t>
      </w:r>
    </w:p>
    <w:p w14:paraId="633072A1" w14:textId="0F247987" w:rsidR="000B6DFD" w:rsidRPr="00E5065D" w:rsidRDefault="00E5065D" w:rsidP="000B6DFD">
      <w:pPr>
        <w:spacing w:afterLines="100" w:after="240"/>
        <w:jc w:val="both"/>
        <w:rPr>
          <w:rFonts w:cs="Arial"/>
          <w:szCs w:val="20"/>
        </w:rPr>
      </w:pPr>
      <w:r w:rsidRPr="000B6DFD">
        <w:rPr>
          <w:rFonts w:cs="Arial"/>
          <w:b/>
          <w:i/>
          <w:color w:val="00B050"/>
          <w:szCs w:val="20"/>
        </w:rPr>
        <w:t xml:space="preserve">Variante </w:t>
      </w:r>
      <w:r>
        <w:rPr>
          <w:rFonts w:cs="Arial"/>
          <w:b/>
          <w:i/>
          <w:color w:val="00B050"/>
          <w:szCs w:val="20"/>
        </w:rPr>
        <w:t>2</w:t>
      </w:r>
      <w:r w:rsidRPr="000B6DFD">
        <w:rPr>
          <w:rFonts w:cs="Arial"/>
          <w:b/>
          <w:i/>
          <w:color w:val="00B050"/>
          <w:szCs w:val="20"/>
        </w:rPr>
        <w:t>:</w:t>
      </w:r>
      <w:r w:rsidRPr="000B6DFD">
        <w:rPr>
          <w:rFonts w:cs="Arial"/>
          <w:color w:val="00B050"/>
          <w:szCs w:val="20"/>
        </w:rPr>
        <w:t xml:space="preserve"> </w:t>
      </w:r>
      <w:r w:rsidR="000B6DFD" w:rsidRPr="00E5065D">
        <w:rPr>
          <w:rFonts w:cs="Arial"/>
          <w:szCs w:val="20"/>
        </w:rPr>
        <w:t>Brennbare und oxidierende Gase werden durch eine 2 m hohe feuerbeständige Wand (REI 90) getrennt. Die Aufstellfläche beginnt erst 0,25 m hinter der Schutzwandkante.</w:t>
      </w:r>
    </w:p>
    <w:p w14:paraId="54AA7735" w14:textId="77777777" w:rsidR="000B6DFD" w:rsidRDefault="000B6DFD" w:rsidP="0018408A">
      <w:pPr>
        <w:pStyle w:val="Nummerierteberschrift3"/>
      </w:pPr>
      <w:bookmarkStart w:id="10" w:name="_Toc228862706"/>
      <w:r w:rsidRPr="006D2A85">
        <w:t>Schutzzone bzw. Ex-Zone bei brennbaren Gasen</w:t>
      </w:r>
      <w:r>
        <w:t xml:space="preserve"> (Zone 2)</w:t>
      </w:r>
      <w:bookmarkEnd w:id="10"/>
    </w:p>
    <w:p w14:paraId="2AAC1B99" w14:textId="6660DC04" w:rsidR="000B6DFD" w:rsidRPr="00FA79DA" w:rsidRDefault="00FA79DA" w:rsidP="000B6DFD">
      <w:pPr>
        <w:spacing w:afterLines="100" w:after="240"/>
        <w:jc w:val="both"/>
        <w:rPr>
          <w:rFonts w:cs="Arial"/>
          <w:smallCaps/>
          <w:szCs w:val="20"/>
        </w:rPr>
      </w:pPr>
      <w:r w:rsidRPr="00FA79DA">
        <w:rPr>
          <w:rFonts w:cs="Arial"/>
          <w:b/>
          <w:bCs/>
          <w:i/>
          <w:iCs/>
          <w:color w:val="00B050"/>
          <w:szCs w:val="20"/>
        </w:rPr>
        <w:t xml:space="preserve">Variante </w:t>
      </w:r>
      <w:r>
        <w:rPr>
          <w:rFonts w:cs="Arial"/>
          <w:b/>
          <w:bCs/>
          <w:i/>
          <w:iCs/>
          <w:color w:val="00B050"/>
          <w:szCs w:val="20"/>
        </w:rPr>
        <w:t>1</w:t>
      </w:r>
      <w:r>
        <w:rPr>
          <w:rFonts w:cs="Arial"/>
          <w:smallCaps/>
          <w:color w:val="00B050"/>
          <w:szCs w:val="20"/>
        </w:rPr>
        <w:t xml:space="preserve">: </w:t>
      </w:r>
      <w:r w:rsidRPr="00FA79DA">
        <w:rPr>
          <w:rFonts w:cs="Arial"/>
          <w:i/>
          <w:iCs/>
          <w:smallCaps/>
          <w:color w:val="0070C0"/>
          <w:szCs w:val="20"/>
        </w:rPr>
        <w:t>(</w:t>
      </w:r>
      <w:r w:rsidR="000B6DFD" w:rsidRPr="00FA79DA">
        <w:rPr>
          <w:rFonts w:cs="Arial"/>
          <w:i/>
          <w:iCs/>
          <w:smallCaps/>
          <w:color w:val="0070C0"/>
          <w:szCs w:val="20"/>
        </w:rPr>
        <w:t xml:space="preserve">Raum &lt; 20 </w:t>
      </w:r>
      <w:r w:rsidR="00C70FF7" w:rsidRPr="00FA79DA">
        <w:rPr>
          <w:rFonts w:cs="Arial"/>
          <w:i/>
          <w:iCs/>
          <w:color w:val="0070C0"/>
          <w:szCs w:val="20"/>
        </w:rPr>
        <w:t>m</w:t>
      </w:r>
      <w:r w:rsidR="000B6DFD" w:rsidRPr="00FA79DA">
        <w:rPr>
          <w:rFonts w:cs="Arial"/>
          <w:i/>
          <w:iCs/>
          <w:smallCaps/>
          <w:color w:val="0070C0"/>
          <w:szCs w:val="20"/>
        </w:rPr>
        <w:t>²</w:t>
      </w:r>
      <w:r w:rsidRPr="00FA79DA">
        <w:rPr>
          <w:rFonts w:cs="Arial"/>
          <w:i/>
          <w:iCs/>
          <w:smallCaps/>
          <w:color w:val="0070C0"/>
          <w:szCs w:val="20"/>
        </w:rPr>
        <w:t>)</w:t>
      </w:r>
    </w:p>
    <w:p w14:paraId="27AB9347" w14:textId="77777777" w:rsidR="000B6DFD" w:rsidRPr="00C70FF7" w:rsidRDefault="000B6DFD" w:rsidP="000B6DFD">
      <w:pPr>
        <w:spacing w:afterLines="100" w:after="240"/>
        <w:jc w:val="both"/>
        <w:rPr>
          <w:rFonts w:cs="Arial"/>
          <w:szCs w:val="20"/>
        </w:rPr>
      </w:pPr>
      <w:r w:rsidRPr="00C70FF7">
        <w:rPr>
          <w:rFonts w:cs="Arial"/>
          <w:szCs w:val="20"/>
        </w:rPr>
        <w:t>Folgende Schutzzonen bzw. Ex-Zonen werden eingerichtet:</w:t>
      </w:r>
    </w:p>
    <w:p w14:paraId="64261567" w14:textId="24F874F2" w:rsidR="00202CBC" w:rsidRDefault="00202CBC" w:rsidP="00202CBC">
      <w:pPr>
        <w:pStyle w:val="Beschriftung"/>
        <w:keepNext/>
      </w:pPr>
      <w:r>
        <w:lastRenderedPageBreak/>
        <w:t xml:space="preserve">Tab. </w:t>
      </w:r>
      <w:r w:rsidR="005E6CFF">
        <w:fldChar w:fldCharType="begin"/>
      </w:r>
      <w:r w:rsidR="005E6CFF">
        <w:instrText xml:space="preserve"> SEQ Tab. \* ARABIC </w:instrText>
      </w:r>
      <w:r w:rsidR="005E6CFF">
        <w:fldChar w:fldCharType="separate"/>
      </w:r>
      <w:r w:rsidR="00DF2991">
        <w:rPr>
          <w:noProof/>
        </w:rPr>
        <w:t>5</w:t>
      </w:r>
      <w:r w:rsidR="005E6CFF">
        <w:rPr>
          <w:noProof/>
        </w:rPr>
        <w:fldChar w:fldCharType="end"/>
      </w:r>
      <w:r>
        <w:t xml:space="preserve">: Schutzzonen bzw. Ex-Zonen bei brennbaren Gasen und einem Raum &lt; 20 </w:t>
      </w:r>
      <w:r w:rsidRPr="00F72139">
        <w:t>m²</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5882"/>
        <w:gridCol w:w="3260"/>
      </w:tblGrid>
      <w:tr w:rsidR="000B6DFD" w:rsidRPr="006D2A85" w14:paraId="2A8A6345" w14:textId="77777777" w:rsidTr="00F84AF7">
        <w:tc>
          <w:tcPr>
            <w:tcW w:w="5882" w:type="dxa"/>
            <w:shd w:val="clear" w:color="auto" w:fill="BFBFBF" w:themeFill="background1" w:themeFillShade="BF"/>
          </w:tcPr>
          <w:p w14:paraId="7C3DC456" w14:textId="77777777" w:rsidR="000B6DFD" w:rsidRPr="00F72139" w:rsidRDefault="000B6DFD" w:rsidP="00F72139">
            <w:pPr>
              <w:pStyle w:val="Tabelleninhalt"/>
              <w:rPr>
                <w:b/>
              </w:rPr>
            </w:pPr>
            <w:r w:rsidRPr="00F72139">
              <w:rPr>
                <w:b/>
              </w:rPr>
              <w:t>Im Raum</w:t>
            </w:r>
          </w:p>
        </w:tc>
        <w:tc>
          <w:tcPr>
            <w:tcW w:w="3260" w:type="dxa"/>
            <w:tcBorders>
              <w:right w:val="single" w:sz="12" w:space="0" w:color="auto"/>
            </w:tcBorders>
            <w:shd w:val="clear" w:color="auto" w:fill="BFBFBF" w:themeFill="background1" w:themeFillShade="BF"/>
          </w:tcPr>
          <w:p w14:paraId="68A20443" w14:textId="77777777" w:rsidR="000B6DFD" w:rsidRPr="00F72139" w:rsidRDefault="000B6DFD" w:rsidP="00F72139">
            <w:pPr>
              <w:pStyle w:val="Tabelleninhalt"/>
              <w:rPr>
                <w:b/>
              </w:rPr>
            </w:pPr>
            <w:r w:rsidRPr="00F72139">
              <w:rPr>
                <w:b/>
              </w:rPr>
              <w:t>Um Öffnungen</w:t>
            </w:r>
          </w:p>
        </w:tc>
      </w:tr>
      <w:tr w:rsidR="000B6DFD" w:rsidRPr="006D2A85" w14:paraId="7DCD4281" w14:textId="77777777" w:rsidTr="00F72139">
        <w:tc>
          <w:tcPr>
            <w:tcW w:w="5882" w:type="dxa"/>
          </w:tcPr>
          <w:p w14:paraId="1A0F1B3F" w14:textId="77777777" w:rsidR="000B6DFD" w:rsidRPr="006D2A85" w:rsidRDefault="000B6DFD" w:rsidP="00F72139">
            <w:pPr>
              <w:pStyle w:val="Tabelleninhalt"/>
              <w:rPr>
                <w:color w:val="000000" w:themeColor="text1"/>
              </w:rPr>
            </w:pPr>
            <w:r>
              <w:rPr>
                <w:color w:val="000000" w:themeColor="text1"/>
              </w:rPr>
              <w:t>Ganzer Raum</w:t>
            </w:r>
          </w:p>
        </w:tc>
        <w:tc>
          <w:tcPr>
            <w:tcW w:w="3260" w:type="dxa"/>
            <w:tcBorders>
              <w:right w:val="single" w:sz="12" w:space="0" w:color="auto"/>
            </w:tcBorders>
          </w:tcPr>
          <w:p w14:paraId="5094F6CF" w14:textId="77777777" w:rsidR="000B6DFD" w:rsidRPr="006D2A85" w:rsidRDefault="000B6DFD" w:rsidP="00F72139">
            <w:pPr>
              <w:pStyle w:val="Tabelleninhalt"/>
              <w:rPr>
                <w:color w:val="000000" w:themeColor="text1"/>
              </w:rPr>
            </w:pPr>
            <w:r>
              <w:rPr>
                <w:color w:val="000000" w:themeColor="text1"/>
              </w:rPr>
              <w:t>Keine, da die Aufstellfläche der Flaschen in horizontaler Richtung mehr als 1 m (bei brennbaren) und mehr als 1,5 m (bei giftigen) von den Öffnungen entfernt sind</w:t>
            </w:r>
          </w:p>
        </w:tc>
      </w:tr>
    </w:tbl>
    <w:p w14:paraId="1FC09CEF" w14:textId="77777777" w:rsidR="00C70FF7" w:rsidRPr="001D6503" w:rsidRDefault="00C70FF7" w:rsidP="000B6DFD">
      <w:pPr>
        <w:spacing w:afterLines="100" w:after="240"/>
        <w:jc w:val="both"/>
        <w:rPr>
          <w:rFonts w:cs="Arial"/>
          <w:smallCaps/>
          <w:szCs w:val="20"/>
        </w:rPr>
      </w:pPr>
    </w:p>
    <w:p w14:paraId="50940DD1" w14:textId="3EC4F03B" w:rsidR="000B6DFD" w:rsidRPr="00FA79DA" w:rsidRDefault="00FA79DA" w:rsidP="000B6DFD">
      <w:pPr>
        <w:spacing w:afterLines="100" w:after="240"/>
        <w:jc w:val="both"/>
        <w:rPr>
          <w:rFonts w:cs="Arial"/>
          <w:smallCaps/>
          <w:szCs w:val="20"/>
        </w:rPr>
      </w:pPr>
      <w:r w:rsidRPr="00FA79DA">
        <w:rPr>
          <w:rFonts w:cs="Arial"/>
          <w:b/>
          <w:bCs/>
          <w:i/>
          <w:iCs/>
          <w:color w:val="00B050"/>
          <w:szCs w:val="20"/>
        </w:rPr>
        <w:t>Variante 2</w:t>
      </w:r>
      <w:r>
        <w:rPr>
          <w:rFonts w:cs="Arial"/>
          <w:b/>
          <w:bCs/>
          <w:i/>
          <w:iCs/>
          <w:color w:val="00B050"/>
          <w:szCs w:val="20"/>
        </w:rPr>
        <w:t xml:space="preserve">: </w:t>
      </w:r>
      <w:r w:rsidRPr="00FA79DA">
        <w:rPr>
          <w:rFonts w:cs="Arial"/>
          <w:i/>
          <w:iCs/>
          <w:smallCaps/>
          <w:color w:val="0070C0"/>
          <w:szCs w:val="20"/>
        </w:rPr>
        <w:t xml:space="preserve">(Raum </w:t>
      </w:r>
      <w:r w:rsidR="001D6503">
        <w:rPr>
          <w:rFonts w:cs="Arial"/>
          <w:i/>
          <w:iCs/>
          <w:smallCaps/>
          <w:color w:val="0070C0"/>
          <w:szCs w:val="20"/>
        </w:rPr>
        <w:t xml:space="preserve">&gt; </w:t>
      </w:r>
      <w:r w:rsidRPr="00FA79DA">
        <w:rPr>
          <w:rFonts w:cs="Arial"/>
          <w:i/>
          <w:iCs/>
          <w:smallCaps/>
          <w:color w:val="0070C0"/>
          <w:szCs w:val="20"/>
        </w:rPr>
        <w:t xml:space="preserve">20 </w:t>
      </w:r>
      <w:r w:rsidRPr="00FA79DA">
        <w:rPr>
          <w:rFonts w:cs="Arial"/>
          <w:i/>
          <w:iCs/>
          <w:color w:val="0070C0"/>
          <w:szCs w:val="20"/>
        </w:rPr>
        <w:t>m</w:t>
      </w:r>
      <w:r w:rsidRPr="00FA79DA">
        <w:rPr>
          <w:rFonts w:cs="Arial"/>
          <w:i/>
          <w:iCs/>
          <w:smallCaps/>
          <w:color w:val="0070C0"/>
          <w:szCs w:val="20"/>
        </w:rPr>
        <w:t>²)</w:t>
      </w:r>
    </w:p>
    <w:p w14:paraId="5AE2FB77" w14:textId="77777777" w:rsidR="000B6DFD" w:rsidRPr="00C70FF7" w:rsidRDefault="000B6DFD" w:rsidP="000B6DFD">
      <w:pPr>
        <w:spacing w:afterLines="100" w:after="240"/>
        <w:jc w:val="both"/>
        <w:rPr>
          <w:rFonts w:cs="Arial"/>
          <w:szCs w:val="20"/>
        </w:rPr>
      </w:pPr>
      <w:r w:rsidRPr="00C70FF7">
        <w:rPr>
          <w:rFonts w:cs="Arial"/>
          <w:szCs w:val="20"/>
        </w:rPr>
        <w:t>Folgende Schutzzonen bzw. Ex-Zonen werden eingerichtet:</w:t>
      </w:r>
    </w:p>
    <w:p w14:paraId="2B1702BF" w14:textId="3F921138"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6</w:t>
      </w:r>
      <w:r w:rsidR="005E6CFF">
        <w:rPr>
          <w:noProof/>
        </w:rPr>
        <w:fldChar w:fldCharType="end"/>
      </w:r>
      <w:r>
        <w:t xml:space="preserve">: Schutzzonen bzw. Ex-Zonen bei brennbaren Gasen und einem Raum &gt; 20 </w:t>
      </w:r>
      <w:r w:rsidRPr="00F72139">
        <w:t>m²</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5882"/>
        <w:gridCol w:w="3260"/>
      </w:tblGrid>
      <w:tr w:rsidR="000B6DFD" w:rsidRPr="006D2A85" w14:paraId="0433C0DF" w14:textId="77777777" w:rsidTr="00F84AF7">
        <w:tc>
          <w:tcPr>
            <w:tcW w:w="5882" w:type="dxa"/>
            <w:shd w:val="clear" w:color="auto" w:fill="BFBFBF" w:themeFill="background1" w:themeFillShade="BF"/>
          </w:tcPr>
          <w:p w14:paraId="50D5FDB0" w14:textId="77777777" w:rsidR="000B6DFD" w:rsidRPr="00F72139" w:rsidRDefault="000B6DFD" w:rsidP="00F72139">
            <w:pPr>
              <w:pStyle w:val="Tabelleninhalt"/>
              <w:rPr>
                <w:b/>
              </w:rPr>
            </w:pPr>
            <w:r w:rsidRPr="00F72139">
              <w:rPr>
                <w:b/>
              </w:rPr>
              <w:t>Im Raum</w:t>
            </w:r>
          </w:p>
        </w:tc>
        <w:tc>
          <w:tcPr>
            <w:tcW w:w="3260" w:type="dxa"/>
            <w:tcBorders>
              <w:right w:val="single" w:sz="12" w:space="0" w:color="auto"/>
            </w:tcBorders>
            <w:shd w:val="clear" w:color="auto" w:fill="BFBFBF" w:themeFill="background1" w:themeFillShade="BF"/>
          </w:tcPr>
          <w:p w14:paraId="3C7233A3" w14:textId="77777777" w:rsidR="000B6DFD" w:rsidRPr="00F72139" w:rsidRDefault="000B6DFD" w:rsidP="00F72139">
            <w:pPr>
              <w:pStyle w:val="Tabelleninhalt"/>
              <w:rPr>
                <w:b/>
              </w:rPr>
            </w:pPr>
            <w:r w:rsidRPr="00F72139">
              <w:rPr>
                <w:b/>
              </w:rPr>
              <w:t>Um Öffnungen</w:t>
            </w:r>
          </w:p>
        </w:tc>
      </w:tr>
      <w:tr w:rsidR="000B6DFD" w:rsidRPr="006D2A85" w14:paraId="70B3192E" w14:textId="77777777" w:rsidTr="00F72139">
        <w:tc>
          <w:tcPr>
            <w:tcW w:w="5882" w:type="dxa"/>
          </w:tcPr>
          <w:p w14:paraId="507AD785" w14:textId="77777777" w:rsidR="000B6DFD" w:rsidRDefault="000B6DFD" w:rsidP="00F72139">
            <w:pPr>
              <w:pStyle w:val="Tabelleninhalt"/>
              <w:rPr>
                <w:color w:val="000000" w:themeColor="text1"/>
              </w:rPr>
            </w:pPr>
            <w:r>
              <w:rPr>
                <w:color w:val="000000" w:themeColor="text1"/>
              </w:rPr>
              <w:t xml:space="preserve">Brennbare Gase: Horizontal + Vertikal um </w:t>
            </w:r>
            <w:proofErr w:type="spellStart"/>
            <w:r>
              <w:rPr>
                <w:color w:val="000000" w:themeColor="text1"/>
              </w:rPr>
              <w:t>Gaselager</w:t>
            </w:r>
            <w:proofErr w:type="spellEnd"/>
            <w:r>
              <w:rPr>
                <w:color w:val="000000" w:themeColor="text1"/>
              </w:rPr>
              <w:t>: 1,0 m</w:t>
            </w:r>
          </w:p>
          <w:p w14:paraId="13AADF1D" w14:textId="77777777" w:rsidR="000B6DFD" w:rsidRPr="006D2A85" w:rsidRDefault="000B6DFD" w:rsidP="00F72139">
            <w:pPr>
              <w:pStyle w:val="Tabelleninhalt"/>
              <w:rPr>
                <w:color w:val="000000" w:themeColor="text1"/>
              </w:rPr>
            </w:pPr>
            <w:r>
              <w:rPr>
                <w:color w:val="000000" w:themeColor="text1"/>
              </w:rPr>
              <w:t xml:space="preserve">Giftige Gase: Horizontal + Vertikal um </w:t>
            </w:r>
            <w:proofErr w:type="spellStart"/>
            <w:r>
              <w:rPr>
                <w:color w:val="000000" w:themeColor="text1"/>
              </w:rPr>
              <w:t>Gaselager</w:t>
            </w:r>
            <w:proofErr w:type="spellEnd"/>
            <w:r>
              <w:rPr>
                <w:color w:val="000000" w:themeColor="text1"/>
              </w:rPr>
              <w:t>: 1,5 m</w:t>
            </w:r>
          </w:p>
        </w:tc>
        <w:tc>
          <w:tcPr>
            <w:tcW w:w="3260" w:type="dxa"/>
            <w:tcBorders>
              <w:right w:val="single" w:sz="12" w:space="0" w:color="auto"/>
            </w:tcBorders>
          </w:tcPr>
          <w:p w14:paraId="1D3E0E30" w14:textId="77777777" w:rsidR="000B6DFD" w:rsidRPr="006D2A85" w:rsidRDefault="000B6DFD" w:rsidP="00F72139">
            <w:pPr>
              <w:pStyle w:val="Tabelleninhalt"/>
              <w:keepNext/>
              <w:rPr>
                <w:color w:val="000000" w:themeColor="text1"/>
              </w:rPr>
            </w:pPr>
            <w:r>
              <w:rPr>
                <w:color w:val="000000" w:themeColor="text1"/>
              </w:rPr>
              <w:t>Keine, da die Aufstellfläche der Flaschen in horizontaler Richtung mehr als 1 m (bei brennbaren) und mehr als 1,5 m (bei giftigen) von den Öffnungen entfernt sind</w:t>
            </w:r>
          </w:p>
        </w:tc>
      </w:tr>
    </w:tbl>
    <w:p w14:paraId="434F6C94" w14:textId="77777777" w:rsidR="000B6DFD" w:rsidRDefault="000B6DFD" w:rsidP="000B6DFD">
      <w:pPr>
        <w:spacing w:afterLines="100" w:after="240"/>
        <w:rPr>
          <w:rFonts w:cs="Arial"/>
          <w:szCs w:val="20"/>
        </w:rPr>
      </w:pPr>
      <w:r w:rsidRPr="006D2A85">
        <w:rPr>
          <w:rFonts w:cs="Arial"/>
          <w:szCs w:val="20"/>
        </w:rPr>
        <w:t>Innerhalb der Schutzzone befinden sich keine Öffnungen von Kanälen, Gruben und dergleichen.</w:t>
      </w:r>
    </w:p>
    <w:p w14:paraId="590543D4" w14:textId="77777777" w:rsidR="000B6DFD" w:rsidRPr="000B6DFD" w:rsidRDefault="000B6DFD" w:rsidP="000B6DFD">
      <w:pPr>
        <w:spacing w:afterLines="100" w:after="240"/>
        <w:jc w:val="both"/>
        <w:rPr>
          <w:rStyle w:val="IntensiveHervorhebung"/>
        </w:rPr>
      </w:pPr>
      <w:r w:rsidRPr="00C70FF7">
        <w:rPr>
          <w:rFonts w:cs="Arial"/>
          <w:color w:val="00B050"/>
          <w:szCs w:val="20"/>
        </w:rPr>
        <w:t xml:space="preserve">Der Boden innerhalb der Schutzzone ist betoniert ausgeführt. </w:t>
      </w:r>
      <w:r w:rsidRPr="000B6DFD">
        <w:rPr>
          <w:rStyle w:val="IntensiveHervorhebung"/>
        </w:rPr>
        <w:t xml:space="preserve">(nur bei tiefgekühlt verflüssigten oxidierenden Gasen erforderlich) </w:t>
      </w:r>
    </w:p>
    <w:p w14:paraId="3A080298" w14:textId="77777777" w:rsidR="000B6DFD" w:rsidRDefault="000B6DFD" w:rsidP="000B6DFD">
      <w:pPr>
        <w:spacing w:afterLines="100" w:after="240"/>
        <w:jc w:val="both"/>
        <w:rPr>
          <w:rStyle w:val="IntensiveHervorhebung"/>
        </w:rPr>
      </w:pPr>
      <w:r w:rsidRPr="00C70FF7">
        <w:rPr>
          <w:rFonts w:cs="Arial"/>
          <w:color w:val="00B050"/>
          <w:szCs w:val="20"/>
        </w:rPr>
        <w:t xml:space="preserve">Für das </w:t>
      </w:r>
      <w:proofErr w:type="spellStart"/>
      <w:r w:rsidRPr="00C70FF7">
        <w:rPr>
          <w:rFonts w:cs="Arial"/>
          <w:color w:val="00B050"/>
          <w:szCs w:val="20"/>
        </w:rPr>
        <w:t>Gaselager</w:t>
      </w:r>
      <w:proofErr w:type="spellEnd"/>
      <w:r w:rsidRPr="00C70FF7">
        <w:rPr>
          <w:rFonts w:cs="Arial"/>
          <w:color w:val="00B050"/>
          <w:szCs w:val="20"/>
        </w:rPr>
        <w:t xml:space="preserve"> wird ein Explosionsschutzdokument erstellt</w:t>
      </w:r>
      <w:r w:rsidRPr="00C70FF7">
        <w:rPr>
          <w:rStyle w:val="IntensiveHervorhebung"/>
          <w:color w:val="00B050"/>
        </w:rPr>
        <w:t xml:space="preserve">. </w:t>
      </w:r>
      <w:r w:rsidRPr="000B6DFD">
        <w:rPr>
          <w:rStyle w:val="IntensiveHervorhebung"/>
        </w:rPr>
        <w:t>(gilt nur für brennbare Gase)</w:t>
      </w:r>
    </w:p>
    <w:p w14:paraId="60584E3E" w14:textId="77777777" w:rsidR="000B6DFD" w:rsidRPr="006D2A85" w:rsidRDefault="000B6DFD" w:rsidP="0018408A">
      <w:pPr>
        <w:pStyle w:val="Nummerierteberschrift3"/>
      </w:pPr>
      <w:bookmarkStart w:id="11" w:name="_Toc228862707"/>
      <w:r w:rsidRPr="006D2A85">
        <w:t>Kennzeichnung</w:t>
      </w:r>
      <w:bookmarkEnd w:id="11"/>
    </w:p>
    <w:p w14:paraId="36BE963D" w14:textId="77777777" w:rsidR="000B6DFD" w:rsidRPr="006D2A85" w:rsidRDefault="000B6DFD" w:rsidP="000B6DFD">
      <w:pPr>
        <w:spacing w:afterLines="100" w:after="240"/>
        <w:rPr>
          <w:rFonts w:cs="Arial"/>
          <w:szCs w:val="20"/>
        </w:rPr>
      </w:pPr>
      <w:r>
        <w:rPr>
          <w:rFonts w:cs="Arial"/>
          <w:szCs w:val="20"/>
        </w:rPr>
        <w:t>Der Sicherheitsflaschenschrank</w:t>
      </w:r>
      <w:r w:rsidRPr="006D2A85">
        <w:rPr>
          <w:rFonts w:cs="Arial"/>
          <w:szCs w:val="20"/>
        </w:rPr>
        <w:t xml:space="preserve"> wird mit folgenden Kennzeichnungen versehen: </w:t>
      </w:r>
    </w:p>
    <w:p w14:paraId="76053C96" w14:textId="1C68FA78"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7</w:t>
      </w:r>
      <w:r w:rsidR="005E6CFF">
        <w:rPr>
          <w:noProof/>
        </w:rPr>
        <w:fldChar w:fldCharType="end"/>
      </w:r>
      <w:r>
        <w:t>: Kennzeichnungen des Sicherheitsflaschenschrankes</w:t>
      </w:r>
    </w:p>
    <w:tbl>
      <w:tblPr>
        <w:tblStyle w:val="Tabellenraster"/>
        <w:tblW w:w="0" w:type="auto"/>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20"/>
        <w:gridCol w:w="1124"/>
        <w:gridCol w:w="1124"/>
        <w:gridCol w:w="1124"/>
        <w:gridCol w:w="1124"/>
        <w:gridCol w:w="1124"/>
        <w:gridCol w:w="1124"/>
        <w:gridCol w:w="1124"/>
      </w:tblGrid>
      <w:tr w:rsidR="000B6DFD" w:rsidRPr="006D2A85" w14:paraId="05609437" w14:textId="77777777" w:rsidTr="007D48EA">
        <w:tc>
          <w:tcPr>
            <w:tcW w:w="1420" w:type="dxa"/>
            <w:vMerge w:val="restart"/>
            <w:shd w:val="clear" w:color="auto" w:fill="D9D9D9"/>
          </w:tcPr>
          <w:p w14:paraId="48966359" w14:textId="77777777" w:rsidR="000B6DFD" w:rsidRDefault="000B6DFD" w:rsidP="007D48EA">
            <w:pPr>
              <w:pStyle w:val="KeinLeerraum"/>
              <w:rPr>
                <w:rFonts w:ascii="Arial" w:hAnsi="Arial" w:cs="Arial"/>
                <w:b/>
                <w:sz w:val="16"/>
                <w:szCs w:val="20"/>
              </w:rPr>
            </w:pPr>
            <w:r>
              <w:rPr>
                <w:rFonts w:ascii="Arial" w:hAnsi="Arial" w:cs="Arial"/>
                <w:b/>
                <w:sz w:val="16"/>
                <w:szCs w:val="20"/>
              </w:rPr>
              <w:t>Kennzeichnung</w:t>
            </w:r>
          </w:p>
          <w:p w14:paraId="4C6E2838" w14:textId="77777777" w:rsidR="000B6DFD" w:rsidRDefault="000B6DFD" w:rsidP="007D48EA">
            <w:pPr>
              <w:pStyle w:val="KeinLeerraum"/>
              <w:rPr>
                <w:rFonts w:ascii="Arial" w:hAnsi="Arial" w:cs="Arial"/>
                <w:b/>
                <w:sz w:val="16"/>
                <w:szCs w:val="20"/>
              </w:rPr>
            </w:pPr>
          </w:p>
          <w:p w14:paraId="3909D2D9" w14:textId="77777777" w:rsidR="000B6DFD" w:rsidRDefault="000B6DFD" w:rsidP="007D48EA">
            <w:pPr>
              <w:pStyle w:val="KeinLeerraum"/>
              <w:rPr>
                <w:rFonts w:ascii="Arial" w:hAnsi="Arial" w:cs="Arial"/>
                <w:b/>
                <w:sz w:val="16"/>
                <w:szCs w:val="20"/>
              </w:rPr>
            </w:pPr>
          </w:p>
          <w:p w14:paraId="48EA94E4" w14:textId="77777777" w:rsidR="000B6DFD" w:rsidRDefault="000B6DFD" w:rsidP="007D48EA">
            <w:pPr>
              <w:pStyle w:val="KeinLeerraum"/>
              <w:rPr>
                <w:rFonts w:ascii="Arial" w:hAnsi="Arial" w:cs="Arial"/>
                <w:b/>
                <w:sz w:val="16"/>
                <w:szCs w:val="20"/>
              </w:rPr>
            </w:pPr>
          </w:p>
          <w:p w14:paraId="6A5EC24C" w14:textId="77777777" w:rsidR="000B6DFD" w:rsidRDefault="000B6DFD" w:rsidP="007D48EA">
            <w:pPr>
              <w:pStyle w:val="KeinLeerraum"/>
              <w:rPr>
                <w:rFonts w:ascii="Arial" w:hAnsi="Arial" w:cs="Arial"/>
                <w:b/>
                <w:sz w:val="16"/>
                <w:szCs w:val="20"/>
              </w:rPr>
            </w:pPr>
          </w:p>
          <w:p w14:paraId="5050C4C9" w14:textId="77777777" w:rsidR="000B6DFD" w:rsidRDefault="000B6DFD" w:rsidP="007D48EA">
            <w:pPr>
              <w:pStyle w:val="KeinLeerraum"/>
              <w:rPr>
                <w:rFonts w:ascii="Arial" w:hAnsi="Arial" w:cs="Arial"/>
                <w:b/>
                <w:sz w:val="16"/>
                <w:szCs w:val="20"/>
              </w:rPr>
            </w:pPr>
          </w:p>
          <w:p w14:paraId="459A316E" w14:textId="77777777" w:rsidR="000B6DFD" w:rsidRDefault="000B6DFD" w:rsidP="007D48EA">
            <w:pPr>
              <w:pStyle w:val="KeinLeerraum"/>
              <w:rPr>
                <w:rFonts w:ascii="Arial" w:hAnsi="Arial" w:cs="Arial"/>
                <w:b/>
                <w:sz w:val="16"/>
                <w:szCs w:val="20"/>
              </w:rPr>
            </w:pPr>
          </w:p>
          <w:p w14:paraId="47671DB4" w14:textId="77777777" w:rsidR="000B6DFD" w:rsidRDefault="000B6DFD" w:rsidP="007D48EA">
            <w:pPr>
              <w:pStyle w:val="KeinLeerraum"/>
              <w:rPr>
                <w:rFonts w:ascii="Arial" w:hAnsi="Arial" w:cs="Arial"/>
                <w:b/>
                <w:sz w:val="16"/>
                <w:szCs w:val="20"/>
              </w:rPr>
            </w:pPr>
          </w:p>
          <w:p w14:paraId="59EB6CF0" w14:textId="77777777" w:rsidR="000B6DFD" w:rsidRDefault="000B6DFD" w:rsidP="007D48EA">
            <w:pPr>
              <w:pStyle w:val="KeinLeerraum"/>
              <w:rPr>
                <w:rFonts w:ascii="Arial" w:hAnsi="Arial" w:cs="Arial"/>
                <w:b/>
                <w:sz w:val="16"/>
                <w:szCs w:val="20"/>
              </w:rPr>
            </w:pPr>
          </w:p>
          <w:p w14:paraId="37BF1844" w14:textId="77777777" w:rsidR="000B6DFD" w:rsidRDefault="000B6DFD" w:rsidP="007D48EA">
            <w:pPr>
              <w:pStyle w:val="KeinLeerraum"/>
              <w:rPr>
                <w:rFonts w:ascii="Arial" w:hAnsi="Arial" w:cs="Arial"/>
                <w:b/>
                <w:sz w:val="16"/>
                <w:szCs w:val="20"/>
              </w:rPr>
            </w:pPr>
          </w:p>
          <w:p w14:paraId="3912C3D1" w14:textId="77777777" w:rsidR="000B6DFD" w:rsidRDefault="000B6DFD" w:rsidP="007D48EA">
            <w:pPr>
              <w:pStyle w:val="KeinLeerraum"/>
              <w:rPr>
                <w:rFonts w:ascii="Arial" w:hAnsi="Arial" w:cs="Arial"/>
                <w:b/>
                <w:sz w:val="16"/>
                <w:szCs w:val="20"/>
              </w:rPr>
            </w:pPr>
          </w:p>
          <w:p w14:paraId="1FEEFDF9" w14:textId="77777777" w:rsidR="000B6DFD" w:rsidRDefault="000B6DFD" w:rsidP="007D48EA">
            <w:pPr>
              <w:pStyle w:val="KeinLeerraum"/>
              <w:rPr>
                <w:rFonts w:ascii="Arial" w:hAnsi="Arial" w:cs="Arial"/>
                <w:b/>
                <w:sz w:val="16"/>
                <w:szCs w:val="20"/>
              </w:rPr>
            </w:pPr>
          </w:p>
          <w:p w14:paraId="2E91F327" w14:textId="77777777" w:rsidR="000B6DFD" w:rsidRDefault="000B6DFD" w:rsidP="007D48EA">
            <w:pPr>
              <w:pStyle w:val="KeinLeerraum"/>
              <w:rPr>
                <w:rFonts w:ascii="Arial" w:hAnsi="Arial" w:cs="Arial"/>
                <w:b/>
                <w:sz w:val="16"/>
                <w:szCs w:val="20"/>
              </w:rPr>
            </w:pPr>
          </w:p>
          <w:p w14:paraId="3029F3C3" w14:textId="77777777" w:rsidR="000B6DFD" w:rsidRPr="001E12BC" w:rsidRDefault="000B6DFD" w:rsidP="007D48EA">
            <w:pPr>
              <w:pStyle w:val="KeinLeerraum"/>
              <w:rPr>
                <w:rFonts w:ascii="Arial" w:hAnsi="Arial" w:cs="Arial"/>
                <w:b/>
                <w:sz w:val="16"/>
                <w:szCs w:val="20"/>
              </w:rPr>
            </w:pPr>
            <w:proofErr w:type="spellStart"/>
            <w:r>
              <w:rPr>
                <w:rFonts w:ascii="Arial" w:hAnsi="Arial" w:cs="Arial"/>
                <w:b/>
                <w:sz w:val="16"/>
                <w:szCs w:val="20"/>
              </w:rPr>
              <w:t>Gasart</w:t>
            </w:r>
            <w:proofErr w:type="spellEnd"/>
          </w:p>
        </w:tc>
        <w:tc>
          <w:tcPr>
            <w:tcW w:w="1124" w:type="dxa"/>
            <w:shd w:val="clear" w:color="auto" w:fill="F2F2F2"/>
          </w:tcPr>
          <w:p w14:paraId="54795C73" w14:textId="77777777" w:rsidR="000B6DFD" w:rsidRPr="004930A3" w:rsidRDefault="000B6DFD" w:rsidP="007D48EA">
            <w:pPr>
              <w:pStyle w:val="KeinLeerraum"/>
              <w:jc w:val="center"/>
              <w:rPr>
                <w:rFonts w:ascii="Arial" w:hAnsi="Arial" w:cs="Arial"/>
                <w:b/>
                <w:sz w:val="14"/>
                <w:szCs w:val="20"/>
              </w:rPr>
            </w:pPr>
            <w:proofErr w:type="spellStart"/>
            <w:r w:rsidRPr="004930A3">
              <w:rPr>
                <w:rFonts w:ascii="Arial" w:hAnsi="Arial" w:cs="Arial"/>
                <w:b/>
                <w:sz w:val="14"/>
                <w:szCs w:val="20"/>
              </w:rPr>
              <w:t>Gaselager</w:t>
            </w:r>
            <w:proofErr w:type="spellEnd"/>
          </w:p>
        </w:tc>
        <w:tc>
          <w:tcPr>
            <w:tcW w:w="1124" w:type="dxa"/>
            <w:shd w:val="clear" w:color="auto" w:fill="F2F2F2"/>
          </w:tcPr>
          <w:p w14:paraId="4EDC9519"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Zutritt für unbefugte verboten</w:t>
            </w:r>
          </w:p>
        </w:tc>
        <w:tc>
          <w:tcPr>
            <w:tcW w:w="1124" w:type="dxa"/>
            <w:shd w:val="clear" w:color="auto" w:fill="F2F2F2"/>
          </w:tcPr>
          <w:p w14:paraId="7F50BA71"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Keine offene</w:t>
            </w:r>
          </w:p>
          <w:p w14:paraId="570D8380"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Flamme; Feuer,</w:t>
            </w:r>
          </w:p>
          <w:p w14:paraId="3C7AA87B"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offene Zündquelle</w:t>
            </w:r>
          </w:p>
          <w:p w14:paraId="489E4E80"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und Rauchen</w:t>
            </w:r>
          </w:p>
          <w:p w14:paraId="7C3659D7"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verboten</w:t>
            </w:r>
          </w:p>
        </w:tc>
        <w:tc>
          <w:tcPr>
            <w:tcW w:w="1124" w:type="dxa"/>
            <w:shd w:val="clear" w:color="auto" w:fill="F2F2F2"/>
          </w:tcPr>
          <w:p w14:paraId="4C218909"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Warnung vor explosions-fähiger Atmosphäre</w:t>
            </w:r>
          </w:p>
        </w:tc>
        <w:tc>
          <w:tcPr>
            <w:tcW w:w="1124" w:type="dxa"/>
            <w:shd w:val="clear" w:color="auto" w:fill="F2F2F2"/>
          </w:tcPr>
          <w:p w14:paraId="3D9308E5"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Warnung vor giftigen (</w:t>
            </w:r>
            <w:r>
              <w:rPr>
                <w:rFonts w:ascii="Arial" w:hAnsi="Arial" w:cs="Arial"/>
                <w:b/>
                <w:sz w:val="14"/>
                <w:szCs w:val="20"/>
              </w:rPr>
              <w:t>giftig</w:t>
            </w:r>
            <w:r w:rsidRPr="004930A3">
              <w:rPr>
                <w:rFonts w:ascii="Arial" w:hAnsi="Arial" w:cs="Arial"/>
                <w:b/>
                <w:sz w:val="14"/>
                <w:szCs w:val="20"/>
              </w:rPr>
              <w:t>en) Gasen</w:t>
            </w:r>
          </w:p>
        </w:tc>
        <w:tc>
          <w:tcPr>
            <w:tcW w:w="1124" w:type="dxa"/>
            <w:shd w:val="clear" w:color="auto" w:fill="F2F2F2"/>
          </w:tcPr>
          <w:p w14:paraId="4CC8FEE0"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Warnung vor brandfördernden</w:t>
            </w:r>
          </w:p>
          <w:p w14:paraId="55E6AE5E"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Stoffen</w:t>
            </w:r>
          </w:p>
        </w:tc>
        <w:tc>
          <w:tcPr>
            <w:tcW w:w="1124" w:type="dxa"/>
            <w:shd w:val="clear" w:color="auto" w:fill="F2F2F2"/>
          </w:tcPr>
          <w:p w14:paraId="0DBC2192" w14:textId="77777777" w:rsidR="000B6DFD" w:rsidRPr="004930A3" w:rsidRDefault="000B6DFD" w:rsidP="007D48EA">
            <w:pPr>
              <w:pStyle w:val="KeinLeerraum"/>
              <w:rPr>
                <w:rFonts w:ascii="Arial" w:hAnsi="Arial" w:cs="Arial"/>
                <w:b/>
                <w:sz w:val="14"/>
                <w:szCs w:val="20"/>
              </w:rPr>
            </w:pPr>
            <w:r w:rsidRPr="004930A3">
              <w:rPr>
                <w:rFonts w:ascii="Arial" w:hAnsi="Arial" w:cs="Arial"/>
                <w:b/>
                <w:sz w:val="14"/>
                <w:szCs w:val="20"/>
              </w:rPr>
              <w:t>Öl- und fettfrei halten</w:t>
            </w:r>
          </w:p>
        </w:tc>
      </w:tr>
      <w:tr w:rsidR="000B6DFD" w:rsidRPr="006D2A85" w14:paraId="3F921160" w14:textId="77777777" w:rsidTr="007D48EA">
        <w:trPr>
          <w:trHeight w:val="1552"/>
        </w:trPr>
        <w:tc>
          <w:tcPr>
            <w:tcW w:w="1420" w:type="dxa"/>
            <w:vMerge/>
            <w:shd w:val="clear" w:color="auto" w:fill="D9D9D9"/>
          </w:tcPr>
          <w:p w14:paraId="6522C1F8" w14:textId="77777777" w:rsidR="000B6DFD" w:rsidRPr="001E12BC" w:rsidRDefault="000B6DFD" w:rsidP="007D48EA">
            <w:pPr>
              <w:pStyle w:val="KeinLeerraum"/>
              <w:rPr>
                <w:rFonts w:ascii="Arial" w:hAnsi="Arial" w:cs="Arial"/>
                <w:b/>
                <w:sz w:val="16"/>
                <w:szCs w:val="20"/>
              </w:rPr>
            </w:pPr>
          </w:p>
        </w:tc>
        <w:tc>
          <w:tcPr>
            <w:tcW w:w="1124" w:type="dxa"/>
          </w:tcPr>
          <w:p w14:paraId="01782595" w14:textId="77777777" w:rsidR="000B6DFD" w:rsidRPr="006D2A85" w:rsidRDefault="000B6DFD"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63360" behindDoc="0" locked="0" layoutInCell="1" allowOverlap="1" wp14:anchorId="62EFFD58" wp14:editId="2BD6F92E">
                      <wp:simplePos x="0" y="0"/>
                      <wp:positionH relativeFrom="column">
                        <wp:posOffset>-42545</wp:posOffset>
                      </wp:positionH>
                      <wp:positionV relativeFrom="paragraph">
                        <wp:posOffset>32385</wp:posOffset>
                      </wp:positionV>
                      <wp:extent cx="634365" cy="364490"/>
                      <wp:effectExtent l="19050" t="19050" r="13335" b="1651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64490"/>
                              </a:xfrm>
                              <a:prstGeom prst="rect">
                                <a:avLst/>
                              </a:prstGeom>
                              <a:solidFill>
                                <a:sysClr val="window" lastClr="FFFFFF"/>
                              </a:solidFill>
                              <a:ln w="28575">
                                <a:solidFill>
                                  <a:srgbClr val="0070C0"/>
                                </a:solidFill>
                              </a:ln>
                              <a:effectLst/>
                            </wps:spPr>
                            <wps:txbx>
                              <w:txbxContent>
                                <w:p w14:paraId="2FEA5AA4" w14:textId="77777777" w:rsidR="000B6DFD" w:rsidRPr="004930A3" w:rsidRDefault="000B6DFD" w:rsidP="000B6DFD">
                                  <w:pPr>
                                    <w:spacing w:after="0"/>
                                    <w:jc w:val="center"/>
                                    <w:rPr>
                                      <w:rFonts w:cs="Arial"/>
                                      <w:b/>
                                      <w:sz w:val="12"/>
                                    </w:rPr>
                                  </w:pPr>
                                  <w:r w:rsidRPr="004930A3">
                                    <w:rPr>
                                      <w:rFonts w:cs="Arial"/>
                                      <w:b/>
                                      <w:sz w:val="12"/>
                                    </w:rPr>
                                    <w:t>Gaselager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FD58" id="Textfeld 1" o:spid="_x0000_s1029" type="#_x0000_t202" style="position:absolute;margin-left:-3.35pt;margin-top:2.55pt;width:49.95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" fillcolor="window" strokecolor="#0070c0" strokeweight="2.25pt">
                      <v:path arrowok="t"/>
                      <v:textbox>
                        <w:txbxContent>
                          <w:p w14:paraId="2FEA5AA4" w14:textId="77777777" w:rsidR="000B6DFD" w:rsidRPr="004930A3" w:rsidRDefault="000B6DFD" w:rsidP="000B6DFD">
                            <w:pPr>
                              <w:spacing w:after="0"/>
                              <w:jc w:val="center"/>
                              <w:rPr>
                                <w:rFonts w:cs="Arial"/>
                                <w:b/>
                                <w:sz w:val="12"/>
                              </w:rPr>
                            </w:pPr>
                            <w:r w:rsidRPr="004930A3">
                              <w:rPr>
                                <w:rFonts w:cs="Arial"/>
                                <w:b/>
                                <w:sz w:val="12"/>
                              </w:rPr>
                              <w:t>Gaselager</w:t>
                            </w:r>
                          </w:p>
                        </w:txbxContent>
                      </v:textbox>
                    </v:shape>
                  </w:pict>
                </mc:Fallback>
              </mc:AlternateContent>
            </w:r>
          </w:p>
          <w:p w14:paraId="79467A7A" w14:textId="77777777" w:rsidR="000B6DFD" w:rsidRDefault="000B6DFD" w:rsidP="007D48EA">
            <w:pPr>
              <w:pStyle w:val="KeinLeerraum"/>
              <w:rPr>
                <w:rFonts w:ascii="Arial" w:hAnsi="Arial" w:cs="Arial"/>
                <w:sz w:val="20"/>
                <w:szCs w:val="20"/>
              </w:rPr>
            </w:pPr>
          </w:p>
          <w:p w14:paraId="1FD580C0" w14:textId="77777777" w:rsidR="000B6DFD" w:rsidRDefault="000B6DFD" w:rsidP="007D48EA">
            <w:pPr>
              <w:pStyle w:val="KeinLeerraum"/>
              <w:rPr>
                <w:rFonts w:ascii="Arial" w:hAnsi="Arial" w:cs="Arial"/>
                <w:sz w:val="20"/>
                <w:szCs w:val="20"/>
              </w:rPr>
            </w:pPr>
          </w:p>
          <w:p w14:paraId="5CB91074" w14:textId="77777777" w:rsidR="000B6DFD" w:rsidRDefault="000B6DFD"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65408" behindDoc="0" locked="0" layoutInCell="1" allowOverlap="1" wp14:anchorId="712215E0" wp14:editId="43AE2D1C">
                      <wp:simplePos x="0" y="0"/>
                      <wp:positionH relativeFrom="column">
                        <wp:posOffset>-42545</wp:posOffset>
                      </wp:positionH>
                      <wp:positionV relativeFrom="paragraph">
                        <wp:posOffset>32385</wp:posOffset>
                      </wp:positionV>
                      <wp:extent cx="634365" cy="410845"/>
                      <wp:effectExtent l="19050" t="19050" r="13335"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10845"/>
                              </a:xfrm>
                              <a:prstGeom prst="rect">
                                <a:avLst/>
                              </a:prstGeom>
                              <a:solidFill>
                                <a:sysClr val="window" lastClr="FFFFFF"/>
                              </a:solidFill>
                              <a:ln w="28575">
                                <a:solidFill>
                                  <a:srgbClr val="0070C0"/>
                                </a:solidFill>
                              </a:ln>
                              <a:effectLst/>
                            </wps:spPr>
                            <wps:txbx>
                              <w:txbxContent>
                                <w:p w14:paraId="4F789BFE" w14:textId="77777777" w:rsidR="000B6DFD" w:rsidRPr="004930A3" w:rsidRDefault="000B6DFD" w:rsidP="000B6DFD">
                                  <w:pPr>
                                    <w:spacing w:after="0"/>
                                    <w:jc w:val="center"/>
                                    <w:rPr>
                                      <w:rFonts w:cs="Arial"/>
                                      <w:b/>
                                      <w:sz w:val="12"/>
                                    </w:rPr>
                                  </w:pPr>
                                  <w:r>
                                    <w:rPr>
                                      <w:rFonts w:cs="Arial"/>
                                      <w:b/>
                                      <w:sz w:val="12"/>
                                    </w:rPr>
                                    <w:t>Max. Lager-meng</w:t>
                                  </w:r>
                                  <w:r w:rsidRPr="004930A3">
                                    <w:rPr>
                                      <w:rFonts w:cs="Arial"/>
                                      <w:b/>
                                      <w:sz w:val="1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15E0" id="Textfeld 2" o:spid="_x0000_s1030" type="#_x0000_t202" style="position:absolute;margin-left:-3.35pt;margin-top:2.55pt;width:49.95pt;height:3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" fillcolor="window" strokecolor="#0070c0" strokeweight="2.25pt">
                      <v:path arrowok="t"/>
                      <v:textbox>
                        <w:txbxContent>
                          <w:p w14:paraId="4F789BFE" w14:textId="77777777" w:rsidR="000B6DFD" w:rsidRPr="004930A3" w:rsidRDefault="000B6DFD" w:rsidP="000B6DFD">
                            <w:pPr>
                              <w:spacing w:after="0"/>
                              <w:jc w:val="center"/>
                              <w:rPr>
                                <w:rFonts w:cs="Arial"/>
                                <w:b/>
                                <w:sz w:val="12"/>
                              </w:rPr>
                            </w:pPr>
                            <w:r>
                              <w:rPr>
                                <w:rFonts w:cs="Arial"/>
                                <w:b/>
                                <w:sz w:val="12"/>
                              </w:rPr>
                              <w:t>Max. Lager-meng</w:t>
                            </w:r>
                            <w:r w:rsidRPr="004930A3">
                              <w:rPr>
                                <w:rFonts w:cs="Arial"/>
                                <w:b/>
                                <w:sz w:val="12"/>
                              </w:rPr>
                              <w:t>e</w:t>
                            </w:r>
                          </w:p>
                        </w:txbxContent>
                      </v:textbox>
                    </v:shape>
                  </w:pict>
                </mc:Fallback>
              </mc:AlternateContent>
            </w:r>
          </w:p>
          <w:p w14:paraId="42B90FA7" w14:textId="77777777" w:rsidR="000B6DFD" w:rsidRDefault="000B6DFD" w:rsidP="007D48EA">
            <w:pPr>
              <w:pStyle w:val="KeinLeerraum"/>
              <w:rPr>
                <w:rFonts w:ascii="Arial" w:hAnsi="Arial" w:cs="Arial"/>
                <w:sz w:val="20"/>
                <w:szCs w:val="20"/>
              </w:rPr>
            </w:pPr>
          </w:p>
          <w:p w14:paraId="509A4785" w14:textId="77777777" w:rsidR="000B6DFD" w:rsidRPr="006D2A85" w:rsidRDefault="000B6DFD" w:rsidP="007D48EA">
            <w:pPr>
              <w:pStyle w:val="KeinLeerraum"/>
              <w:rPr>
                <w:rFonts w:ascii="Arial" w:hAnsi="Arial" w:cs="Arial"/>
                <w:sz w:val="20"/>
                <w:szCs w:val="20"/>
              </w:rPr>
            </w:pPr>
          </w:p>
        </w:tc>
        <w:tc>
          <w:tcPr>
            <w:tcW w:w="1124" w:type="dxa"/>
          </w:tcPr>
          <w:p w14:paraId="49B68897" w14:textId="77777777" w:rsidR="000B6DFD" w:rsidRPr="006D2A85" w:rsidRDefault="000B6DFD" w:rsidP="007D48EA">
            <w:pPr>
              <w:pStyle w:val="KeinLeerraum"/>
              <w:jc w:val="center"/>
              <w:rPr>
                <w:rFonts w:ascii="Arial" w:hAnsi="Arial" w:cs="Arial"/>
                <w:sz w:val="20"/>
                <w:szCs w:val="20"/>
              </w:rPr>
            </w:pPr>
            <w:r>
              <w:rPr>
                <w:noProof/>
                <w:lang w:val="de-AT" w:eastAsia="de-AT"/>
              </w:rPr>
              <w:drawing>
                <wp:inline distT="0" distB="0" distL="0" distR="0" wp14:anchorId="0C055308" wp14:editId="434F14CD">
                  <wp:extent cx="616585" cy="60579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05790"/>
                          </a:xfrm>
                          <a:prstGeom prst="rect">
                            <a:avLst/>
                          </a:prstGeom>
                          <a:noFill/>
                          <a:ln>
                            <a:noFill/>
                          </a:ln>
                        </pic:spPr>
                      </pic:pic>
                    </a:graphicData>
                  </a:graphic>
                </wp:inline>
              </w:drawing>
            </w:r>
          </w:p>
        </w:tc>
        <w:tc>
          <w:tcPr>
            <w:tcW w:w="1124" w:type="dxa"/>
          </w:tcPr>
          <w:p w14:paraId="7AA2E96F" w14:textId="77777777" w:rsidR="000B6DFD" w:rsidRPr="006D2A85" w:rsidRDefault="000B6DFD" w:rsidP="007D48EA">
            <w:pPr>
              <w:pStyle w:val="KeinLeerraum"/>
              <w:jc w:val="center"/>
              <w:rPr>
                <w:rFonts w:ascii="Arial" w:hAnsi="Arial" w:cs="Arial"/>
                <w:sz w:val="20"/>
                <w:szCs w:val="20"/>
              </w:rPr>
            </w:pPr>
            <w:r>
              <w:rPr>
                <w:noProof/>
                <w:lang w:val="de-AT" w:eastAsia="de-AT"/>
              </w:rPr>
              <w:drawing>
                <wp:inline distT="0" distB="0" distL="0" distR="0" wp14:anchorId="4BDDCD78" wp14:editId="17205BFF">
                  <wp:extent cx="627380" cy="605790"/>
                  <wp:effectExtent l="0" t="0" r="1270"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tc>
        <w:tc>
          <w:tcPr>
            <w:tcW w:w="1124" w:type="dxa"/>
          </w:tcPr>
          <w:p w14:paraId="56E24CB2" w14:textId="77777777" w:rsidR="000B6DFD" w:rsidRPr="006D2A85" w:rsidRDefault="000B6DFD" w:rsidP="007D48EA">
            <w:pPr>
              <w:pStyle w:val="KeinLeerraum"/>
              <w:jc w:val="center"/>
              <w:rPr>
                <w:rFonts w:ascii="Arial" w:hAnsi="Arial" w:cs="Arial"/>
                <w:sz w:val="20"/>
                <w:szCs w:val="20"/>
              </w:rPr>
            </w:pPr>
            <w:r>
              <w:rPr>
                <w:noProof/>
                <w:lang w:val="de-AT" w:eastAsia="de-AT"/>
              </w:rPr>
              <w:drawing>
                <wp:inline distT="0" distB="0" distL="0" distR="0" wp14:anchorId="4F761296" wp14:editId="7FB3F33C">
                  <wp:extent cx="616585" cy="54229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542290"/>
                          </a:xfrm>
                          <a:prstGeom prst="rect">
                            <a:avLst/>
                          </a:prstGeom>
                          <a:noFill/>
                          <a:ln>
                            <a:noFill/>
                          </a:ln>
                        </pic:spPr>
                      </pic:pic>
                    </a:graphicData>
                  </a:graphic>
                </wp:inline>
              </w:drawing>
            </w:r>
          </w:p>
        </w:tc>
        <w:tc>
          <w:tcPr>
            <w:tcW w:w="1124" w:type="dxa"/>
          </w:tcPr>
          <w:p w14:paraId="42A52ECB" w14:textId="77777777" w:rsidR="000B6DFD" w:rsidRPr="006D2A85" w:rsidRDefault="000B6DFD" w:rsidP="007D48EA">
            <w:pPr>
              <w:pStyle w:val="KeinLeerraum"/>
              <w:jc w:val="center"/>
              <w:rPr>
                <w:rFonts w:ascii="Arial" w:hAnsi="Arial" w:cs="Arial"/>
                <w:sz w:val="20"/>
                <w:szCs w:val="20"/>
              </w:rPr>
            </w:pPr>
            <w:r>
              <w:rPr>
                <w:noProof/>
                <w:lang w:val="de-AT" w:eastAsia="de-AT"/>
              </w:rPr>
              <w:drawing>
                <wp:inline distT="0" distB="0" distL="0" distR="0" wp14:anchorId="35873078" wp14:editId="1E5B462F">
                  <wp:extent cx="605790" cy="531495"/>
                  <wp:effectExtent l="0" t="0" r="3810"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 cy="531495"/>
                          </a:xfrm>
                          <a:prstGeom prst="rect">
                            <a:avLst/>
                          </a:prstGeom>
                          <a:noFill/>
                          <a:ln>
                            <a:noFill/>
                          </a:ln>
                        </pic:spPr>
                      </pic:pic>
                    </a:graphicData>
                  </a:graphic>
                </wp:inline>
              </w:drawing>
            </w:r>
          </w:p>
        </w:tc>
        <w:tc>
          <w:tcPr>
            <w:tcW w:w="1124" w:type="dxa"/>
          </w:tcPr>
          <w:p w14:paraId="5600EB53" w14:textId="77777777" w:rsidR="000B6DFD" w:rsidRPr="006D2A85" w:rsidRDefault="000B6DFD" w:rsidP="007D48EA">
            <w:pPr>
              <w:pStyle w:val="KeinLeerraum"/>
              <w:jc w:val="center"/>
              <w:rPr>
                <w:rFonts w:ascii="Arial" w:hAnsi="Arial" w:cs="Arial"/>
                <w:sz w:val="20"/>
                <w:szCs w:val="20"/>
              </w:rPr>
            </w:pPr>
            <w:r>
              <w:rPr>
                <w:noProof/>
                <w:lang w:val="de-AT" w:eastAsia="de-AT"/>
              </w:rPr>
              <w:drawing>
                <wp:inline distT="0" distB="0" distL="0" distR="0" wp14:anchorId="2EA043B4" wp14:editId="555226EF">
                  <wp:extent cx="616585" cy="531495"/>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585" cy="531495"/>
                          </a:xfrm>
                          <a:prstGeom prst="rect">
                            <a:avLst/>
                          </a:prstGeom>
                          <a:noFill/>
                          <a:ln>
                            <a:noFill/>
                          </a:ln>
                        </pic:spPr>
                      </pic:pic>
                    </a:graphicData>
                  </a:graphic>
                </wp:inline>
              </w:drawing>
            </w:r>
          </w:p>
        </w:tc>
        <w:tc>
          <w:tcPr>
            <w:tcW w:w="1124" w:type="dxa"/>
          </w:tcPr>
          <w:p w14:paraId="7C50B739" w14:textId="77777777" w:rsidR="000B6DFD" w:rsidRPr="006D2A85" w:rsidRDefault="000B6DFD" w:rsidP="007D48EA">
            <w:pPr>
              <w:pStyle w:val="KeinLeerraum"/>
              <w:jc w:val="center"/>
              <w:rPr>
                <w:rFonts w:ascii="Arial" w:hAnsi="Arial" w:cs="Arial"/>
                <w:sz w:val="20"/>
                <w:szCs w:val="20"/>
              </w:rPr>
            </w:pPr>
            <w:r>
              <w:rPr>
                <w:noProof/>
                <w:lang w:val="de-AT" w:eastAsia="de-AT"/>
              </w:rPr>
              <mc:AlternateContent>
                <mc:Choice Requires="wps">
                  <w:drawing>
                    <wp:anchor distT="0" distB="0" distL="114300" distR="114300" simplePos="0" relativeHeight="251664384" behindDoc="0" locked="0" layoutInCell="1" allowOverlap="1" wp14:anchorId="4BAC70CC" wp14:editId="31701103">
                      <wp:simplePos x="0" y="0"/>
                      <wp:positionH relativeFrom="column">
                        <wp:posOffset>-44450</wp:posOffset>
                      </wp:positionH>
                      <wp:positionV relativeFrom="paragraph">
                        <wp:posOffset>30480</wp:posOffset>
                      </wp:positionV>
                      <wp:extent cx="654685" cy="440055"/>
                      <wp:effectExtent l="19050" t="19050" r="12065" b="1714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440055"/>
                              </a:xfrm>
                              <a:prstGeom prst="rect">
                                <a:avLst/>
                              </a:prstGeom>
                              <a:solidFill>
                                <a:srgbClr val="FFD525"/>
                              </a:solidFill>
                              <a:ln w="28575">
                                <a:solidFill>
                                  <a:sysClr val="windowText" lastClr="000000"/>
                                </a:solidFill>
                              </a:ln>
                              <a:effectLst/>
                            </wps:spPr>
                            <wps:txbx>
                              <w:txbxContent>
                                <w:p w14:paraId="1EB23320" w14:textId="77777777" w:rsidR="000B6DFD" w:rsidRDefault="000B6DFD" w:rsidP="000B6DFD">
                                  <w:pPr>
                                    <w:pStyle w:val="KeinLeerraum"/>
                                    <w:rPr>
                                      <w:rFonts w:ascii="Arial" w:hAnsi="Arial" w:cs="Arial"/>
                                      <w:sz w:val="12"/>
                                      <w:szCs w:val="12"/>
                                    </w:rPr>
                                  </w:pPr>
                                </w:p>
                                <w:p w14:paraId="35601A7B" w14:textId="77777777" w:rsidR="000B6DFD" w:rsidRPr="006F17E2" w:rsidRDefault="000B6DFD" w:rsidP="000B6DFD">
                                  <w:pPr>
                                    <w:pStyle w:val="KeinLeerraum"/>
                                    <w:rPr>
                                      <w:rFonts w:ascii="Arial" w:hAnsi="Arial" w:cs="Arial"/>
                                      <w:sz w:val="12"/>
                                      <w:szCs w:val="12"/>
                                    </w:rPr>
                                  </w:pPr>
                                  <w:r w:rsidRPr="006F17E2">
                                    <w:rPr>
                                      <w:rFonts w:ascii="Arial" w:hAnsi="Arial" w:cs="Arial"/>
                                      <w:sz w:val="12"/>
                                      <w:szCs w:val="12"/>
                                    </w:rPr>
                                    <w:t>Öl- und fettfrei halten</w:t>
                                  </w:r>
                                </w:p>
                                <w:p w14:paraId="42E4C1F1" w14:textId="77777777" w:rsidR="000B6DFD" w:rsidRPr="004930A3" w:rsidRDefault="000B6DFD" w:rsidP="000B6DFD">
                                  <w:pPr>
                                    <w:jc w:val="center"/>
                                    <w:rPr>
                                      <w:rFonts w:cs="Arial"/>
                                      <w:b/>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70CC" id="Textfeld 9" o:spid="_x0000_s1031" type="#_x0000_t202" style="position:absolute;left:0;text-align:left;margin-left:-3.5pt;margin-top:2.4pt;width:51.5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" fillcolor="#ffd525" strokecolor="windowText" strokeweight="2.25pt">
                      <v:path arrowok="t"/>
                      <v:textbox>
                        <w:txbxContent>
                          <w:p w14:paraId="1EB23320" w14:textId="77777777" w:rsidR="000B6DFD" w:rsidRDefault="000B6DFD" w:rsidP="000B6DFD">
                            <w:pPr>
                              <w:pStyle w:val="KeinLeerraum"/>
                              <w:rPr>
                                <w:rFonts w:ascii="Arial" w:hAnsi="Arial" w:cs="Arial"/>
                                <w:sz w:val="12"/>
                                <w:szCs w:val="12"/>
                              </w:rPr>
                            </w:pPr>
                          </w:p>
                          <w:p w14:paraId="35601A7B" w14:textId="77777777" w:rsidR="000B6DFD" w:rsidRPr="006F17E2" w:rsidRDefault="000B6DFD" w:rsidP="000B6DFD">
                            <w:pPr>
                              <w:pStyle w:val="KeinLeerraum"/>
                              <w:rPr>
                                <w:rFonts w:ascii="Arial" w:hAnsi="Arial" w:cs="Arial"/>
                                <w:sz w:val="12"/>
                                <w:szCs w:val="12"/>
                              </w:rPr>
                            </w:pPr>
                            <w:r w:rsidRPr="006F17E2">
                              <w:rPr>
                                <w:rFonts w:ascii="Arial" w:hAnsi="Arial" w:cs="Arial"/>
                                <w:sz w:val="12"/>
                                <w:szCs w:val="12"/>
                              </w:rPr>
                              <w:t>Öl- und fettfrei halten</w:t>
                            </w:r>
                          </w:p>
                          <w:p w14:paraId="42E4C1F1" w14:textId="77777777" w:rsidR="000B6DFD" w:rsidRPr="004930A3" w:rsidRDefault="000B6DFD" w:rsidP="000B6DFD">
                            <w:pPr>
                              <w:jc w:val="center"/>
                              <w:rPr>
                                <w:rFonts w:cs="Arial"/>
                                <w:b/>
                                <w:sz w:val="12"/>
                              </w:rPr>
                            </w:pPr>
                          </w:p>
                        </w:txbxContent>
                      </v:textbox>
                    </v:shape>
                  </w:pict>
                </mc:Fallback>
              </mc:AlternateContent>
            </w:r>
          </w:p>
        </w:tc>
      </w:tr>
      <w:tr w:rsidR="000B6DFD" w:rsidRPr="006D2A85" w14:paraId="3A14DE76" w14:textId="77777777" w:rsidTr="007D48EA">
        <w:tc>
          <w:tcPr>
            <w:tcW w:w="1420" w:type="dxa"/>
            <w:shd w:val="clear" w:color="auto" w:fill="D9D9D9"/>
          </w:tcPr>
          <w:p w14:paraId="61B15987" w14:textId="77777777" w:rsidR="000B6DFD" w:rsidRPr="001E12BC" w:rsidRDefault="000B6DFD" w:rsidP="007D48EA">
            <w:pPr>
              <w:pStyle w:val="KeinLeerraum"/>
              <w:rPr>
                <w:rFonts w:ascii="Arial" w:hAnsi="Arial" w:cs="Arial"/>
                <w:b/>
                <w:sz w:val="16"/>
                <w:szCs w:val="20"/>
              </w:rPr>
            </w:pPr>
            <w:r w:rsidRPr="001E12BC">
              <w:rPr>
                <w:rFonts w:ascii="Arial" w:hAnsi="Arial" w:cs="Arial"/>
                <w:b/>
                <w:sz w:val="16"/>
                <w:szCs w:val="20"/>
              </w:rPr>
              <w:t>Brennbar</w:t>
            </w:r>
          </w:p>
        </w:tc>
        <w:tc>
          <w:tcPr>
            <w:tcW w:w="1124" w:type="dxa"/>
          </w:tcPr>
          <w:p w14:paraId="6BC47F16"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6C4C502C"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46AC9874"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66616657"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41A00D65" w14:textId="77777777" w:rsidR="000B6DFD" w:rsidRPr="006D2A85" w:rsidRDefault="000B6DFD" w:rsidP="007D48EA">
            <w:pPr>
              <w:pStyle w:val="KeinLeerraum"/>
              <w:jc w:val="center"/>
              <w:rPr>
                <w:rFonts w:ascii="Arial" w:hAnsi="Arial" w:cs="Arial"/>
                <w:sz w:val="12"/>
                <w:szCs w:val="12"/>
              </w:rPr>
            </w:pPr>
          </w:p>
        </w:tc>
        <w:tc>
          <w:tcPr>
            <w:tcW w:w="1124" w:type="dxa"/>
          </w:tcPr>
          <w:p w14:paraId="342EA3D9" w14:textId="77777777" w:rsidR="000B6DFD" w:rsidRPr="006D2A85" w:rsidRDefault="000B6DFD" w:rsidP="007D48EA">
            <w:pPr>
              <w:pStyle w:val="KeinLeerraum"/>
              <w:jc w:val="center"/>
              <w:rPr>
                <w:rFonts w:ascii="Arial" w:hAnsi="Arial" w:cs="Arial"/>
                <w:sz w:val="12"/>
                <w:szCs w:val="12"/>
              </w:rPr>
            </w:pPr>
          </w:p>
        </w:tc>
        <w:tc>
          <w:tcPr>
            <w:tcW w:w="1124" w:type="dxa"/>
          </w:tcPr>
          <w:p w14:paraId="7C509298" w14:textId="77777777" w:rsidR="000B6DFD" w:rsidRPr="006D2A85" w:rsidRDefault="000B6DFD" w:rsidP="007D48EA">
            <w:pPr>
              <w:pStyle w:val="KeinLeerraum"/>
              <w:jc w:val="center"/>
              <w:rPr>
                <w:rFonts w:ascii="Arial" w:hAnsi="Arial" w:cs="Arial"/>
                <w:sz w:val="12"/>
                <w:szCs w:val="12"/>
              </w:rPr>
            </w:pPr>
          </w:p>
        </w:tc>
      </w:tr>
      <w:tr w:rsidR="000B6DFD" w:rsidRPr="006D2A85" w14:paraId="6C995105" w14:textId="77777777" w:rsidTr="007D48EA">
        <w:tc>
          <w:tcPr>
            <w:tcW w:w="1420" w:type="dxa"/>
            <w:shd w:val="clear" w:color="auto" w:fill="D9D9D9"/>
          </w:tcPr>
          <w:p w14:paraId="4DA7177A" w14:textId="77777777" w:rsidR="000B6DFD" w:rsidRPr="001E12BC" w:rsidRDefault="000B6DFD" w:rsidP="007D48EA">
            <w:pPr>
              <w:pStyle w:val="KeinLeerraum"/>
              <w:rPr>
                <w:rFonts w:ascii="Arial" w:hAnsi="Arial" w:cs="Arial"/>
                <w:b/>
                <w:sz w:val="16"/>
                <w:szCs w:val="20"/>
              </w:rPr>
            </w:pPr>
            <w:r w:rsidRPr="001E12BC">
              <w:rPr>
                <w:rFonts w:ascii="Arial" w:hAnsi="Arial" w:cs="Arial"/>
                <w:b/>
                <w:sz w:val="16"/>
                <w:szCs w:val="20"/>
              </w:rPr>
              <w:t>Oxidierend</w:t>
            </w:r>
          </w:p>
        </w:tc>
        <w:tc>
          <w:tcPr>
            <w:tcW w:w="1124" w:type="dxa"/>
          </w:tcPr>
          <w:p w14:paraId="1E3C8F85"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45A9FE2"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3B46E46"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6BF77714" w14:textId="77777777" w:rsidR="000B6DFD" w:rsidRPr="006D2A85" w:rsidRDefault="000B6DFD" w:rsidP="007D48EA">
            <w:pPr>
              <w:pStyle w:val="KeinLeerraum"/>
              <w:jc w:val="center"/>
              <w:rPr>
                <w:rFonts w:ascii="Arial" w:hAnsi="Arial" w:cs="Arial"/>
                <w:sz w:val="12"/>
                <w:szCs w:val="12"/>
              </w:rPr>
            </w:pPr>
          </w:p>
        </w:tc>
        <w:tc>
          <w:tcPr>
            <w:tcW w:w="1124" w:type="dxa"/>
          </w:tcPr>
          <w:p w14:paraId="0FA019A7" w14:textId="77777777" w:rsidR="000B6DFD" w:rsidRPr="006D2A85" w:rsidRDefault="000B6DFD" w:rsidP="007D48EA">
            <w:pPr>
              <w:pStyle w:val="KeinLeerraum"/>
              <w:jc w:val="center"/>
              <w:rPr>
                <w:rFonts w:ascii="Arial" w:hAnsi="Arial" w:cs="Arial"/>
                <w:sz w:val="12"/>
                <w:szCs w:val="12"/>
              </w:rPr>
            </w:pPr>
          </w:p>
        </w:tc>
        <w:tc>
          <w:tcPr>
            <w:tcW w:w="1124" w:type="dxa"/>
          </w:tcPr>
          <w:p w14:paraId="0C04D7FD" w14:textId="77777777" w:rsidR="000B6DFD" w:rsidRPr="006D2A85" w:rsidRDefault="000B6DFD" w:rsidP="007D48EA">
            <w:pPr>
              <w:pStyle w:val="KeinLeerraum"/>
              <w:jc w:val="center"/>
              <w:rPr>
                <w:rFonts w:ascii="Arial" w:hAnsi="Arial" w:cs="Arial"/>
                <w:sz w:val="12"/>
                <w:szCs w:val="12"/>
              </w:rPr>
            </w:pPr>
            <w:r>
              <w:rPr>
                <w:rFonts w:ascii="Arial" w:hAnsi="Arial" w:cs="Arial"/>
                <w:sz w:val="12"/>
                <w:szCs w:val="12"/>
              </w:rPr>
              <w:t>X</w:t>
            </w:r>
          </w:p>
        </w:tc>
        <w:tc>
          <w:tcPr>
            <w:tcW w:w="1124" w:type="dxa"/>
          </w:tcPr>
          <w:p w14:paraId="30DEC0DB"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r>
      <w:tr w:rsidR="000B6DFD" w:rsidRPr="006D2A85" w14:paraId="62DAF205" w14:textId="77777777" w:rsidTr="007D48EA">
        <w:tc>
          <w:tcPr>
            <w:tcW w:w="1420" w:type="dxa"/>
            <w:shd w:val="clear" w:color="auto" w:fill="D9D9D9"/>
          </w:tcPr>
          <w:p w14:paraId="50C62740" w14:textId="77777777" w:rsidR="000B6DFD" w:rsidRPr="001E12BC" w:rsidRDefault="000B6DFD" w:rsidP="007D48EA">
            <w:pPr>
              <w:pStyle w:val="KeinLeerraum"/>
              <w:rPr>
                <w:rFonts w:ascii="Arial" w:hAnsi="Arial" w:cs="Arial"/>
                <w:b/>
                <w:sz w:val="16"/>
                <w:szCs w:val="20"/>
              </w:rPr>
            </w:pPr>
            <w:r w:rsidRPr="001E12BC">
              <w:rPr>
                <w:rFonts w:ascii="Arial" w:hAnsi="Arial" w:cs="Arial"/>
                <w:b/>
                <w:sz w:val="16"/>
                <w:szCs w:val="20"/>
              </w:rPr>
              <w:t>Giftig</w:t>
            </w:r>
          </w:p>
        </w:tc>
        <w:tc>
          <w:tcPr>
            <w:tcW w:w="1124" w:type="dxa"/>
          </w:tcPr>
          <w:p w14:paraId="5CDC9498"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53D7CF6"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2EFB8DD"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193EBC5"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r>
              <w:rPr>
                <w:rFonts w:ascii="Arial" w:hAnsi="Arial" w:cs="Arial"/>
                <w:sz w:val="12"/>
                <w:szCs w:val="12"/>
              </w:rPr>
              <w:t xml:space="preserve"> falls brennbar</w:t>
            </w:r>
          </w:p>
        </w:tc>
        <w:tc>
          <w:tcPr>
            <w:tcW w:w="1124" w:type="dxa"/>
          </w:tcPr>
          <w:p w14:paraId="52C8DD93"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EE937BA" w14:textId="77777777" w:rsidR="000B6DFD" w:rsidRPr="006D2A85" w:rsidRDefault="000B6DFD" w:rsidP="007D48EA">
            <w:pPr>
              <w:pStyle w:val="KeinLeerraum"/>
              <w:jc w:val="center"/>
              <w:rPr>
                <w:rFonts w:ascii="Arial" w:hAnsi="Arial" w:cs="Arial"/>
                <w:sz w:val="12"/>
                <w:szCs w:val="12"/>
              </w:rPr>
            </w:pPr>
          </w:p>
        </w:tc>
        <w:tc>
          <w:tcPr>
            <w:tcW w:w="1124" w:type="dxa"/>
          </w:tcPr>
          <w:p w14:paraId="540BC6EA" w14:textId="77777777" w:rsidR="000B6DFD" w:rsidRPr="006D2A85" w:rsidRDefault="000B6DFD" w:rsidP="007D48EA">
            <w:pPr>
              <w:pStyle w:val="KeinLeerraum"/>
              <w:jc w:val="center"/>
              <w:rPr>
                <w:rFonts w:ascii="Arial" w:hAnsi="Arial" w:cs="Arial"/>
                <w:sz w:val="12"/>
                <w:szCs w:val="12"/>
              </w:rPr>
            </w:pPr>
          </w:p>
        </w:tc>
      </w:tr>
      <w:tr w:rsidR="000B6DFD" w:rsidRPr="006D2A85" w14:paraId="433795F1" w14:textId="77777777" w:rsidTr="007D48EA">
        <w:tc>
          <w:tcPr>
            <w:tcW w:w="1420" w:type="dxa"/>
            <w:shd w:val="clear" w:color="auto" w:fill="D9D9D9"/>
          </w:tcPr>
          <w:p w14:paraId="0483A30E" w14:textId="77777777" w:rsidR="000B6DFD" w:rsidRPr="001E12BC" w:rsidRDefault="000B6DFD" w:rsidP="007D48EA">
            <w:pPr>
              <w:pStyle w:val="KeinLeerraum"/>
              <w:rPr>
                <w:rFonts w:ascii="Arial" w:hAnsi="Arial" w:cs="Arial"/>
                <w:b/>
                <w:sz w:val="16"/>
                <w:szCs w:val="20"/>
              </w:rPr>
            </w:pPr>
            <w:r w:rsidRPr="001E12BC">
              <w:rPr>
                <w:rFonts w:ascii="Arial" w:hAnsi="Arial" w:cs="Arial"/>
                <w:b/>
                <w:sz w:val="16"/>
                <w:szCs w:val="20"/>
              </w:rPr>
              <w:t>Erstickend</w:t>
            </w:r>
          </w:p>
        </w:tc>
        <w:tc>
          <w:tcPr>
            <w:tcW w:w="1124" w:type="dxa"/>
          </w:tcPr>
          <w:p w14:paraId="4912FF84"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8E143F7"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4F952D6" w14:textId="77777777" w:rsidR="000B6DFD" w:rsidRPr="006D2A85" w:rsidRDefault="000B6DFD"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1BEBE28A" w14:textId="77777777" w:rsidR="000B6DFD" w:rsidRPr="006D2A85" w:rsidRDefault="000B6DFD" w:rsidP="007D48EA">
            <w:pPr>
              <w:pStyle w:val="KeinLeerraum"/>
              <w:jc w:val="center"/>
              <w:rPr>
                <w:rFonts w:ascii="Arial" w:hAnsi="Arial" w:cs="Arial"/>
                <w:sz w:val="12"/>
                <w:szCs w:val="12"/>
              </w:rPr>
            </w:pPr>
          </w:p>
        </w:tc>
        <w:tc>
          <w:tcPr>
            <w:tcW w:w="1124" w:type="dxa"/>
          </w:tcPr>
          <w:p w14:paraId="435E9948" w14:textId="77777777" w:rsidR="000B6DFD" w:rsidRPr="006D2A85" w:rsidRDefault="000B6DFD" w:rsidP="007D48EA">
            <w:pPr>
              <w:pStyle w:val="KeinLeerraum"/>
              <w:jc w:val="center"/>
              <w:rPr>
                <w:rFonts w:ascii="Arial" w:hAnsi="Arial" w:cs="Arial"/>
                <w:sz w:val="12"/>
                <w:szCs w:val="12"/>
              </w:rPr>
            </w:pPr>
          </w:p>
        </w:tc>
        <w:tc>
          <w:tcPr>
            <w:tcW w:w="1124" w:type="dxa"/>
          </w:tcPr>
          <w:p w14:paraId="1F2B2E22" w14:textId="77777777" w:rsidR="000B6DFD" w:rsidRPr="006D2A85" w:rsidRDefault="000B6DFD" w:rsidP="007D48EA">
            <w:pPr>
              <w:pStyle w:val="KeinLeerraum"/>
              <w:jc w:val="center"/>
              <w:rPr>
                <w:rFonts w:ascii="Arial" w:hAnsi="Arial" w:cs="Arial"/>
                <w:sz w:val="12"/>
                <w:szCs w:val="12"/>
              </w:rPr>
            </w:pPr>
          </w:p>
        </w:tc>
        <w:tc>
          <w:tcPr>
            <w:tcW w:w="1124" w:type="dxa"/>
          </w:tcPr>
          <w:p w14:paraId="5695930F" w14:textId="77777777" w:rsidR="000B6DFD" w:rsidRPr="006D2A85" w:rsidRDefault="000B6DFD" w:rsidP="00DA782C">
            <w:pPr>
              <w:pStyle w:val="KeinLeerraum"/>
              <w:keepNext/>
              <w:jc w:val="center"/>
              <w:rPr>
                <w:rFonts w:ascii="Arial" w:hAnsi="Arial" w:cs="Arial"/>
                <w:sz w:val="12"/>
                <w:szCs w:val="12"/>
              </w:rPr>
            </w:pPr>
          </w:p>
        </w:tc>
      </w:tr>
    </w:tbl>
    <w:p w14:paraId="3CD27361" w14:textId="55A1DFF2" w:rsidR="00091617" w:rsidRDefault="00091617" w:rsidP="00827613"/>
    <w:p w14:paraId="3E193330" w14:textId="77777777" w:rsidR="00091617" w:rsidRDefault="00091617">
      <w:pPr>
        <w:spacing w:line="259" w:lineRule="auto"/>
      </w:pPr>
      <w:r>
        <w:br w:type="page"/>
      </w:r>
    </w:p>
    <w:p w14:paraId="70A117A4" w14:textId="77777777" w:rsidR="00827613" w:rsidRDefault="00827613" w:rsidP="0018408A">
      <w:pPr>
        <w:pStyle w:val="Nummerierteberschrift2"/>
      </w:pPr>
      <w:bookmarkStart w:id="12" w:name="_Toc228862708"/>
      <w:proofErr w:type="spellStart"/>
      <w:r>
        <w:lastRenderedPageBreak/>
        <w:t>Gaselager</w:t>
      </w:r>
      <w:proofErr w:type="spellEnd"/>
      <w:r>
        <w:t xml:space="preserve"> im Sicherheitsschrank G90 im Arbeitsraum</w:t>
      </w:r>
      <w:bookmarkEnd w:id="12"/>
    </w:p>
    <w:p w14:paraId="6F14F2C0" w14:textId="77777777" w:rsidR="00827613" w:rsidRPr="006D2A85" w:rsidRDefault="00827613" w:rsidP="0018408A">
      <w:pPr>
        <w:pStyle w:val="Nummerierteberschrift3"/>
      </w:pPr>
      <w:bookmarkStart w:id="13" w:name="_Toc228862709"/>
      <w:r w:rsidRPr="006D2A85">
        <w:t>Aufstellung und Medien</w:t>
      </w:r>
      <w:bookmarkEnd w:id="13"/>
    </w:p>
    <w:p w14:paraId="11B1997A" w14:textId="3C69E002" w:rsidR="00827613" w:rsidRPr="00A804C7" w:rsidRDefault="00827613" w:rsidP="00827613">
      <w:pPr>
        <w:spacing w:afterLines="100" w:after="240"/>
        <w:jc w:val="both"/>
        <w:rPr>
          <w:rFonts w:cs="Arial"/>
          <w:szCs w:val="20"/>
        </w:rPr>
      </w:pPr>
      <w:r>
        <w:rPr>
          <w:rFonts w:cs="Arial"/>
          <w:szCs w:val="20"/>
        </w:rPr>
        <w:t xml:space="preserve">Es soll ein </w:t>
      </w:r>
      <w:proofErr w:type="spellStart"/>
      <w:r>
        <w:rPr>
          <w:rFonts w:cs="Arial"/>
          <w:szCs w:val="20"/>
        </w:rPr>
        <w:t>Gaselager</w:t>
      </w:r>
      <w:proofErr w:type="spellEnd"/>
      <w:r>
        <w:rPr>
          <w:rFonts w:cs="Arial"/>
          <w:szCs w:val="20"/>
        </w:rPr>
        <w:t xml:space="preserve"> für</w:t>
      </w:r>
      <w:r w:rsidRPr="006D2A85">
        <w:rPr>
          <w:rFonts w:cs="Arial"/>
          <w:szCs w:val="20"/>
        </w:rPr>
        <w:t xml:space="preserve"> technische Gase gemäß ÖNORM M </w:t>
      </w:r>
      <w:r>
        <w:rPr>
          <w:rFonts w:cs="Arial"/>
          <w:szCs w:val="20"/>
        </w:rPr>
        <w:t>7379 (Ausgabe 03.2017</w:t>
      </w:r>
      <w:r w:rsidRPr="006D2A85">
        <w:rPr>
          <w:rFonts w:cs="Arial"/>
          <w:szCs w:val="20"/>
        </w:rPr>
        <w:t xml:space="preserve">) </w:t>
      </w:r>
      <w:r>
        <w:rPr>
          <w:rFonts w:cs="Arial"/>
          <w:szCs w:val="20"/>
        </w:rPr>
        <w:t xml:space="preserve">in einem Sicherheitsschrank gemäß EN 14470-2, Type G90, </w:t>
      </w:r>
      <w:r w:rsidRPr="006D2A85">
        <w:rPr>
          <w:rFonts w:cs="Arial"/>
          <w:szCs w:val="20"/>
        </w:rPr>
        <w:t xml:space="preserve">errichtet und betrieben werden. </w:t>
      </w:r>
      <w:r>
        <w:rPr>
          <w:rFonts w:cs="Arial"/>
          <w:szCs w:val="20"/>
        </w:rPr>
        <w:t xml:space="preserve">Der Sicherheitsschrank befindet sich im </w:t>
      </w:r>
      <w:sdt>
        <w:sdtPr>
          <w:id w:val="-818570529"/>
          <w:placeholder>
            <w:docPart w:val="BF426BE166E04060A79AE0238D228190"/>
          </w:placeholder>
          <w:temporary/>
          <w:showingPlcHdr/>
        </w:sdtPr>
        <w:sdtEndPr/>
        <w:sdtContent>
          <w:r w:rsidR="00C70FF7">
            <w:rPr>
              <w:rStyle w:val="Platzhaltertext"/>
              <w:color w:val="00B050"/>
            </w:rPr>
            <w:t>Beschreibung der Situierung</w:t>
          </w:r>
          <w:r w:rsidR="00223A89">
            <w:rPr>
              <w:rStyle w:val="Platzhaltertext"/>
              <w:color w:val="00B050"/>
            </w:rPr>
            <w:t xml:space="preserve"> (z.B. Raumbezeichnung)</w:t>
          </w:r>
        </w:sdtContent>
      </w:sdt>
      <w:r w:rsidRPr="006D2A85">
        <w:rPr>
          <w:rFonts w:cs="Arial"/>
          <w:szCs w:val="20"/>
        </w:rPr>
        <w:t xml:space="preserve"> des Gebäudes</w:t>
      </w:r>
      <w:r w:rsidR="00C70FF7">
        <w:rPr>
          <w:rFonts w:cs="Arial"/>
          <w:szCs w:val="20"/>
        </w:rPr>
        <w:t xml:space="preserve"> </w:t>
      </w:r>
      <w:sdt>
        <w:sdtPr>
          <w:id w:val="341446455"/>
          <w:placeholder>
            <w:docPart w:val="160155B109E14E60A102252D52AEB2E6"/>
          </w:placeholder>
          <w:temporary/>
          <w:showingPlcHdr/>
        </w:sdtPr>
        <w:sdtEndPr/>
        <w:sdtContent>
          <w:r w:rsidR="00C70FF7">
            <w:rPr>
              <w:rStyle w:val="Platzhaltertext"/>
              <w:color w:val="00B050"/>
            </w:rPr>
            <w:t>Angabe des Gebäudes</w:t>
          </w:r>
        </w:sdtContent>
      </w:sdt>
      <w:r w:rsidRPr="006D2A85">
        <w:rPr>
          <w:rFonts w:cs="Arial"/>
          <w:szCs w:val="20"/>
        </w:rPr>
        <w:t xml:space="preserve">. </w:t>
      </w:r>
      <w:r>
        <w:rPr>
          <w:rFonts w:cs="Arial"/>
          <w:szCs w:val="20"/>
        </w:rPr>
        <w:t>Folgende Gase sollen gelagert werden:</w:t>
      </w:r>
    </w:p>
    <w:p w14:paraId="571048C8" w14:textId="32055D74"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8</w:t>
      </w:r>
      <w:r w:rsidR="005E6CFF">
        <w:rPr>
          <w:noProof/>
        </w:rPr>
        <w:fldChar w:fldCharType="end"/>
      </w:r>
      <w:r>
        <w:t>: gelagerte Gase im Sicherheitsschrank G90</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3047"/>
        <w:gridCol w:w="3047"/>
        <w:gridCol w:w="3048"/>
      </w:tblGrid>
      <w:tr w:rsidR="00827613" w:rsidRPr="006D2A85" w14:paraId="27800E68" w14:textId="77777777" w:rsidTr="00F84AF7">
        <w:tc>
          <w:tcPr>
            <w:tcW w:w="3047" w:type="dxa"/>
            <w:shd w:val="clear" w:color="auto" w:fill="BFBFBF" w:themeFill="background1" w:themeFillShade="BF"/>
          </w:tcPr>
          <w:p w14:paraId="65599C2F" w14:textId="77777777" w:rsidR="00827613" w:rsidRPr="00DA782C" w:rsidRDefault="00827613" w:rsidP="00DA782C">
            <w:pPr>
              <w:pStyle w:val="Tabelleninhalt"/>
              <w:rPr>
                <w:b/>
              </w:rPr>
            </w:pPr>
            <w:proofErr w:type="spellStart"/>
            <w:r w:rsidRPr="00DA782C">
              <w:rPr>
                <w:b/>
              </w:rPr>
              <w:t>Gasart</w:t>
            </w:r>
            <w:proofErr w:type="spellEnd"/>
          </w:p>
        </w:tc>
        <w:tc>
          <w:tcPr>
            <w:tcW w:w="3047" w:type="dxa"/>
            <w:shd w:val="clear" w:color="auto" w:fill="BFBFBF" w:themeFill="background1" w:themeFillShade="BF"/>
          </w:tcPr>
          <w:p w14:paraId="39C9A020" w14:textId="77777777" w:rsidR="00827613" w:rsidRPr="00DA782C" w:rsidRDefault="00827613" w:rsidP="00DA782C">
            <w:pPr>
              <w:pStyle w:val="Tabelleninhalt"/>
              <w:rPr>
                <w:b/>
              </w:rPr>
            </w:pPr>
            <w:r w:rsidRPr="00DA782C">
              <w:rPr>
                <w:b/>
              </w:rPr>
              <w:t>Rauminhalt je Flasche [l]</w:t>
            </w:r>
          </w:p>
        </w:tc>
        <w:tc>
          <w:tcPr>
            <w:tcW w:w="3048" w:type="dxa"/>
            <w:shd w:val="clear" w:color="auto" w:fill="BFBFBF" w:themeFill="background1" w:themeFillShade="BF"/>
          </w:tcPr>
          <w:p w14:paraId="0710B86E" w14:textId="77777777" w:rsidR="00827613" w:rsidRPr="00DA782C" w:rsidRDefault="00827613" w:rsidP="00DA782C">
            <w:pPr>
              <w:pStyle w:val="Tabelleninhalt"/>
              <w:rPr>
                <w:b/>
              </w:rPr>
            </w:pPr>
            <w:r w:rsidRPr="00DA782C">
              <w:rPr>
                <w:b/>
              </w:rPr>
              <w:t>Anzahl der bevorrateten Flaschen</w:t>
            </w:r>
          </w:p>
        </w:tc>
      </w:tr>
      <w:tr w:rsidR="00827613" w:rsidRPr="006D2A85" w14:paraId="714C6E31" w14:textId="77777777" w:rsidTr="00DA782C">
        <w:tc>
          <w:tcPr>
            <w:tcW w:w="3047" w:type="dxa"/>
          </w:tcPr>
          <w:p w14:paraId="76B57954" w14:textId="77777777" w:rsidR="00827613" w:rsidRPr="006D2A85" w:rsidRDefault="00827613" w:rsidP="00DA782C">
            <w:pPr>
              <w:pStyle w:val="Tabelleninhalt"/>
            </w:pPr>
          </w:p>
        </w:tc>
        <w:tc>
          <w:tcPr>
            <w:tcW w:w="3047" w:type="dxa"/>
          </w:tcPr>
          <w:p w14:paraId="2AFC8BA5" w14:textId="77777777" w:rsidR="00827613" w:rsidRPr="006D2A85" w:rsidRDefault="00827613" w:rsidP="00DA782C">
            <w:pPr>
              <w:pStyle w:val="Tabelleninhalt"/>
            </w:pPr>
          </w:p>
        </w:tc>
        <w:tc>
          <w:tcPr>
            <w:tcW w:w="3048" w:type="dxa"/>
          </w:tcPr>
          <w:p w14:paraId="358603CC" w14:textId="77777777" w:rsidR="00827613" w:rsidRPr="006D2A85" w:rsidRDefault="00827613" w:rsidP="00DA782C">
            <w:pPr>
              <w:pStyle w:val="Tabelleninhalt"/>
              <w:keepNext/>
            </w:pPr>
          </w:p>
        </w:tc>
      </w:tr>
    </w:tbl>
    <w:p w14:paraId="67B13107" w14:textId="77777777" w:rsidR="00827613" w:rsidRDefault="00827613" w:rsidP="00827613">
      <w:pPr>
        <w:spacing w:afterLines="100" w:after="240"/>
        <w:jc w:val="both"/>
        <w:rPr>
          <w:rFonts w:cs="Arial"/>
          <w:szCs w:val="20"/>
        </w:rPr>
      </w:pPr>
      <w:r>
        <w:rPr>
          <w:rFonts w:cs="Arial"/>
          <w:b/>
          <w:szCs w:val="20"/>
        </w:rPr>
        <w:br/>
      </w:r>
      <w:r>
        <w:rPr>
          <w:rFonts w:cs="Arial"/>
          <w:szCs w:val="20"/>
        </w:rPr>
        <w:t>Der Sicherheitsflaschenschrank ist gasdicht ausgeführt.</w:t>
      </w:r>
    </w:p>
    <w:p w14:paraId="13B2BA0E" w14:textId="77777777" w:rsidR="00827613" w:rsidRDefault="00827613" w:rsidP="0018408A">
      <w:pPr>
        <w:pStyle w:val="Nummerierteberschrift3"/>
      </w:pPr>
      <w:bookmarkStart w:id="14" w:name="_Toc228862710"/>
      <w:r>
        <w:t>Lüftungssituation</w:t>
      </w:r>
      <w:bookmarkEnd w:id="14"/>
    </w:p>
    <w:p w14:paraId="4A985CC3" w14:textId="4EAECEFE" w:rsidR="00827613" w:rsidRPr="00223A89" w:rsidRDefault="00827613" w:rsidP="00827613">
      <w:pPr>
        <w:jc w:val="both"/>
        <w:rPr>
          <w:rFonts w:cs="Arial"/>
          <w:szCs w:val="20"/>
        </w:rPr>
      </w:pPr>
      <w:r w:rsidRPr="00827613">
        <w:rPr>
          <w:rFonts w:cs="Arial"/>
          <w:b/>
          <w:color w:val="00B050"/>
          <w:szCs w:val="20"/>
        </w:rPr>
        <w:t>Variante 1:</w:t>
      </w:r>
      <w:r w:rsidRPr="00827613">
        <w:rPr>
          <w:rFonts w:cs="Arial"/>
          <w:color w:val="00B050"/>
          <w:szCs w:val="20"/>
        </w:rPr>
        <w:t xml:space="preserve"> </w:t>
      </w:r>
      <w:r w:rsidRPr="00223A89">
        <w:rPr>
          <w:rFonts w:cs="Arial"/>
          <w:szCs w:val="20"/>
        </w:rPr>
        <w:t xml:space="preserve">Der Sicherheitsflaschenschrank ist mit einer technischen Entlüftung ausgestattet. Die Zuluft wird aus dem Aufstellungsraum entnommen. Die Abluft führt im Bereich der </w:t>
      </w:r>
      <w:sdt>
        <w:sdtPr>
          <w:rPr>
            <w:color w:val="00B050"/>
          </w:rPr>
          <w:id w:val="566225534"/>
          <w:placeholder>
            <w:docPart w:val="DB5CE0071BF04D7EBF5BABCA51DD25C7"/>
          </w:placeholder>
          <w:temporary/>
          <w:showingPlcHdr/>
        </w:sdtPr>
        <w:sdtEndPr>
          <w:rPr>
            <w:color w:val="auto"/>
          </w:rPr>
        </w:sdtEndPr>
        <w:sdtContent>
          <w:r w:rsidR="00223A89" w:rsidRPr="00223A89">
            <w:rPr>
              <w:rStyle w:val="Platzhaltertext"/>
              <w:color w:val="00B050"/>
            </w:rPr>
            <w:t>Bereich angeben</w:t>
          </w:r>
        </w:sdtContent>
      </w:sdt>
      <w:r w:rsidR="00223A89" w:rsidRPr="00223A89">
        <w:rPr>
          <w:rFonts w:cs="Arial"/>
          <w:szCs w:val="20"/>
        </w:rPr>
        <w:t xml:space="preserve"> </w:t>
      </w:r>
      <w:r w:rsidRPr="00223A89">
        <w:rPr>
          <w:rFonts w:cs="Arial"/>
          <w:szCs w:val="20"/>
        </w:rPr>
        <w:t>direkt ins Freie.</w:t>
      </w:r>
    </w:p>
    <w:p w14:paraId="522B8F16" w14:textId="77777777" w:rsidR="00827613" w:rsidRPr="00827613" w:rsidRDefault="00827613" w:rsidP="00827613">
      <w:pPr>
        <w:jc w:val="both"/>
        <w:rPr>
          <w:rStyle w:val="IntensiveHervorhebung"/>
        </w:rPr>
      </w:pPr>
      <w:r w:rsidRPr="00827613">
        <w:rPr>
          <w:rFonts w:cs="Arial"/>
          <w:b/>
          <w:i/>
          <w:color w:val="00B050"/>
          <w:szCs w:val="20"/>
        </w:rPr>
        <w:t>Variante 2:</w:t>
      </w:r>
      <w:r w:rsidRPr="00827613">
        <w:rPr>
          <w:rFonts w:cs="Arial"/>
          <w:color w:val="00B050"/>
          <w:szCs w:val="20"/>
        </w:rPr>
        <w:t xml:space="preserve"> </w:t>
      </w:r>
      <w:r w:rsidRPr="00223A89">
        <w:rPr>
          <w:rFonts w:cs="Arial"/>
          <w:szCs w:val="20"/>
        </w:rPr>
        <w:t xml:space="preserve">Die technische Lüftung gewährleistet einen permanenten 10-fachen Luftwechsel pro Stunde. </w:t>
      </w:r>
      <w:r w:rsidRPr="00827613">
        <w:rPr>
          <w:rStyle w:val="IntensiveHervorhebung"/>
        </w:rPr>
        <w:t>(bei brennbaren und brandfördernden Gasen)</w:t>
      </w:r>
    </w:p>
    <w:p w14:paraId="6C1D2E8F" w14:textId="77777777" w:rsidR="00827613" w:rsidRPr="00E5065D" w:rsidRDefault="00827613" w:rsidP="00F84AF7">
      <w:pPr>
        <w:jc w:val="both"/>
        <w:rPr>
          <w:rFonts w:cs="Arial"/>
          <w:color w:val="0070C0"/>
          <w:szCs w:val="20"/>
        </w:rPr>
      </w:pPr>
      <w:r w:rsidRPr="00827613">
        <w:rPr>
          <w:rFonts w:cs="Arial"/>
          <w:b/>
          <w:i/>
          <w:color w:val="00B050"/>
          <w:szCs w:val="20"/>
        </w:rPr>
        <w:t>Variante 3:</w:t>
      </w:r>
      <w:r>
        <w:rPr>
          <w:rFonts w:cs="Arial"/>
          <w:color w:val="00B050"/>
          <w:szCs w:val="20"/>
        </w:rPr>
        <w:t xml:space="preserve"> </w:t>
      </w:r>
      <w:r w:rsidRPr="00223A89">
        <w:rPr>
          <w:rFonts w:cs="Arial"/>
          <w:szCs w:val="20"/>
        </w:rPr>
        <w:t xml:space="preserve">Die technische Lüftung gewährleistet einen permanenten 120-fachen Luftwechsel pro Stunde. </w:t>
      </w:r>
      <w:r w:rsidRPr="00827613">
        <w:rPr>
          <w:rStyle w:val="IntensiveHervorhebung"/>
        </w:rPr>
        <w:t>(bei giftigen Gasen)</w:t>
      </w:r>
    </w:p>
    <w:p w14:paraId="36900F8C" w14:textId="77777777" w:rsidR="00F84AF7" w:rsidRPr="00AF5FE1" w:rsidRDefault="00F84AF7" w:rsidP="00F84AF7">
      <w:pPr>
        <w:jc w:val="both"/>
        <w:rPr>
          <w:rFonts w:cs="Arial"/>
          <w:szCs w:val="20"/>
        </w:rPr>
      </w:pPr>
    </w:p>
    <w:p w14:paraId="4FB14167" w14:textId="77777777" w:rsidR="00827613" w:rsidRDefault="00827613" w:rsidP="0018408A">
      <w:pPr>
        <w:pStyle w:val="Nummerierteberschrift3"/>
      </w:pPr>
      <w:bookmarkStart w:id="15" w:name="_Toc228862711"/>
      <w:r>
        <w:t>Sicherheitsabstand</w:t>
      </w:r>
      <w:bookmarkEnd w:id="15"/>
    </w:p>
    <w:p w14:paraId="5E26FA90" w14:textId="77777777" w:rsidR="00827613" w:rsidRPr="00103F1F" w:rsidRDefault="00827613" w:rsidP="00827613">
      <w:pPr>
        <w:spacing w:afterLines="100" w:after="240"/>
        <w:jc w:val="both"/>
        <w:rPr>
          <w:rFonts w:cs="Arial"/>
          <w:szCs w:val="20"/>
        </w:rPr>
      </w:pPr>
      <w:r>
        <w:rPr>
          <w:rFonts w:cs="Arial"/>
          <w:szCs w:val="20"/>
        </w:rPr>
        <w:t>Im Umkreis um den Lagerschrank wird kein Sicherheitsabstand ausgewiesen, da es sich um einen Sicherheitsflaschenschrank der Type G90 handelt.</w:t>
      </w:r>
    </w:p>
    <w:p w14:paraId="1867409B" w14:textId="77777777" w:rsidR="00827613" w:rsidRDefault="00827613" w:rsidP="0018408A">
      <w:pPr>
        <w:pStyle w:val="Nummerierteberschrift3"/>
      </w:pPr>
      <w:bookmarkStart w:id="16" w:name="_Toc228862712"/>
      <w:r w:rsidRPr="006D2A85">
        <w:t>Schutzzone bzw. Ex-Zone bei brennbaren Gasen</w:t>
      </w:r>
      <w:r>
        <w:t xml:space="preserve"> (Zone 2)</w:t>
      </w:r>
      <w:bookmarkEnd w:id="16"/>
    </w:p>
    <w:p w14:paraId="4C262910" w14:textId="77777777" w:rsidR="00827613" w:rsidRPr="00545505" w:rsidRDefault="00827613" w:rsidP="00827613">
      <w:pPr>
        <w:spacing w:afterLines="100" w:after="240"/>
        <w:jc w:val="both"/>
        <w:rPr>
          <w:rFonts w:cs="Arial"/>
          <w:smallCaps/>
          <w:szCs w:val="20"/>
        </w:rPr>
      </w:pPr>
      <w:r w:rsidRPr="006D2A85">
        <w:rPr>
          <w:rFonts w:cs="Arial"/>
          <w:szCs w:val="20"/>
        </w:rPr>
        <w:t>Folgende Schutzzonen bzw</w:t>
      </w:r>
      <w:r>
        <w:rPr>
          <w:rFonts w:cs="Arial"/>
          <w:szCs w:val="20"/>
        </w:rPr>
        <w:t>. Ex-Zonen werden eingerichtet:</w:t>
      </w:r>
    </w:p>
    <w:p w14:paraId="4E26B350" w14:textId="0BF89A29"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9</w:t>
      </w:r>
      <w:r w:rsidR="005E6CFF">
        <w:rPr>
          <w:noProof/>
        </w:rPr>
        <w:fldChar w:fldCharType="end"/>
      </w:r>
      <w:r>
        <w:t>: Schutzzonen bzw. Ex-Zonen beim Sicherheitsschrank</w:t>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5882"/>
        <w:gridCol w:w="3260"/>
      </w:tblGrid>
      <w:tr w:rsidR="00827613" w:rsidRPr="006D2A85" w14:paraId="7F946BE6" w14:textId="77777777" w:rsidTr="00F84AF7">
        <w:tc>
          <w:tcPr>
            <w:tcW w:w="5882" w:type="dxa"/>
            <w:shd w:val="clear" w:color="auto" w:fill="BFBFBF" w:themeFill="background1" w:themeFillShade="BF"/>
          </w:tcPr>
          <w:p w14:paraId="6F0231D6" w14:textId="77777777" w:rsidR="00827613" w:rsidRPr="00DA782C" w:rsidRDefault="00827613" w:rsidP="00DA782C">
            <w:pPr>
              <w:pStyle w:val="Tabelleninhalt"/>
              <w:rPr>
                <w:b/>
              </w:rPr>
            </w:pPr>
            <w:r w:rsidRPr="00DA782C">
              <w:rPr>
                <w:b/>
              </w:rPr>
              <w:t>Innerhalb des Sicherheitsschranks</w:t>
            </w:r>
          </w:p>
        </w:tc>
        <w:tc>
          <w:tcPr>
            <w:tcW w:w="3260" w:type="dxa"/>
            <w:tcBorders>
              <w:right w:val="single" w:sz="12" w:space="0" w:color="auto"/>
            </w:tcBorders>
            <w:shd w:val="clear" w:color="auto" w:fill="BFBFBF" w:themeFill="background1" w:themeFillShade="BF"/>
          </w:tcPr>
          <w:p w14:paraId="423ED594" w14:textId="77777777" w:rsidR="00827613" w:rsidRPr="00DA782C" w:rsidRDefault="00827613" w:rsidP="00DA782C">
            <w:pPr>
              <w:pStyle w:val="Tabelleninhalt"/>
              <w:rPr>
                <w:b/>
              </w:rPr>
            </w:pPr>
            <w:r w:rsidRPr="00DA782C">
              <w:rPr>
                <w:b/>
              </w:rPr>
              <w:t>Um Öffnungen</w:t>
            </w:r>
          </w:p>
        </w:tc>
      </w:tr>
      <w:tr w:rsidR="00827613" w:rsidRPr="006D2A85" w14:paraId="52B0E75D" w14:textId="77777777" w:rsidTr="00DA782C">
        <w:tc>
          <w:tcPr>
            <w:tcW w:w="5882" w:type="dxa"/>
          </w:tcPr>
          <w:p w14:paraId="7BFC4E49" w14:textId="77777777" w:rsidR="00827613" w:rsidRPr="006D2A85" w:rsidRDefault="00827613" w:rsidP="00DA782C">
            <w:pPr>
              <w:pStyle w:val="Tabelleninhalt"/>
              <w:rPr>
                <w:color w:val="000000" w:themeColor="text1"/>
              </w:rPr>
            </w:pPr>
            <w:r>
              <w:rPr>
                <w:color w:val="000000" w:themeColor="text1"/>
              </w:rPr>
              <w:t>Ganzer Innenraum</w:t>
            </w:r>
          </w:p>
        </w:tc>
        <w:tc>
          <w:tcPr>
            <w:tcW w:w="3260" w:type="dxa"/>
            <w:tcBorders>
              <w:right w:val="single" w:sz="12" w:space="0" w:color="auto"/>
            </w:tcBorders>
          </w:tcPr>
          <w:p w14:paraId="195450EA" w14:textId="77777777" w:rsidR="00827613" w:rsidRPr="006D2A85" w:rsidRDefault="00827613" w:rsidP="00DA782C">
            <w:pPr>
              <w:pStyle w:val="Tabelleninhalt"/>
              <w:keepNext/>
              <w:rPr>
                <w:color w:val="000000" w:themeColor="text1"/>
              </w:rPr>
            </w:pPr>
            <w:r>
              <w:rPr>
                <w:color w:val="000000" w:themeColor="text1"/>
              </w:rPr>
              <w:t>Keine, da der Sicherheitsschrank gasdicht ausgeführt ist</w:t>
            </w:r>
          </w:p>
        </w:tc>
      </w:tr>
    </w:tbl>
    <w:p w14:paraId="515F2AAE" w14:textId="2DDEAA65" w:rsidR="00827613" w:rsidRDefault="00AF5FE1" w:rsidP="00827613">
      <w:pPr>
        <w:tabs>
          <w:tab w:val="right" w:pos="9467"/>
        </w:tabs>
        <w:spacing w:afterLines="100" w:after="240"/>
        <w:jc w:val="both"/>
        <w:rPr>
          <w:rStyle w:val="IntensiveHervorhebung"/>
        </w:rPr>
      </w:pPr>
      <w:r>
        <w:rPr>
          <w:rFonts w:cs="Arial"/>
          <w:szCs w:val="20"/>
        </w:rPr>
        <w:br/>
      </w:r>
      <w:r w:rsidR="00827613" w:rsidRPr="006D2A85">
        <w:rPr>
          <w:rFonts w:cs="Arial"/>
          <w:szCs w:val="20"/>
        </w:rPr>
        <w:t xml:space="preserve">Für </w:t>
      </w:r>
      <w:r w:rsidR="00827613">
        <w:rPr>
          <w:rFonts w:cs="Arial"/>
          <w:szCs w:val="20"/>
        </w:rPr>
        <w:t xml:space="preserve">das </w:t>
      </w:r>
      <w:proofErr w:type="spellStart"/>
      <w:r w:rsidR="00827613">
        <w:rPr>
          <w:rFonts w:cs="Arial"/>
          <w:szCs w:val="20"/>
        </w:rPr>
        <w:t>Gaselager</w:t>
      </w:r>
      <w:proofErr w:type="spellEnd"/>
      <w:r w:rsidR="00827613" w:rsidRPr="006D2A85">
        <w:rPr>
          <w:rFonts w:cs="Arial"/>
          <w:szCs w:val="20"/>
        </w:rPr>
        <w:t xml:space="preserve"> wird ein Explosionsschutzdokument erstellt. </w:t>
      </w:r>
      <w:r w:rsidR="00827613" w:rsidRPr="00827613">
        <w:rPr>
          <w:rStyle w:val="IntensiveHervorhebung"/>
        </w:rPr>
        <w:t>(gilt nur für brennbare Gase)</w:t>
      </w:r>
    </w:p>
    <w:p w14:paraId="4AF5351E" w14:textId="77777777" w:rsidR="00827613" w:rsidRPr="006D2A85" w:rsidRDefault="00827613" w:rsidP="0018408A">
      <w:pPr>
        <w:pStyle w:val="Nummerierteberschrift3"/>
      </w:pPr>
      <w:bookmarkStart w:id="17" w:name="_Toc228862713"/>
      <w:r w:rsidRPr="006D2A85">
        <w:t>Kennzeichnung</w:t>
      </w:r>
      <w:bookmarkEnd w:id="17"/>
    </w:p>
    <w:p w14:paraId="3C03ACEB" w14:textId="77777777" w:rsidR="00827613" w:rsidRPr="006D2A85" w:rsidRDefault="00827613" w:rsidP="00827613">
      <w:pPr>
        <w:spacing w:afterLines="100" w:after="240"/>
        <w:rPr>
          <w:rFonts w:cs="Arial"/>
          <w:szCs w:val="20"/>
        </w:rPr>
      </w:pPr>
      <w:r>
        <w:rPr>
          <w:rFonts w:cs="Arial"/>
          <w:szCs w:val="20"/>
        </w:rPr>
        <w:t>Der Sicherheitsflaschenschrank</w:t>
      </w:r>
      <w:r w:rsidRPr="006D2A85">
        <w:rPr>
          <w:rFonts w:cs="Arial"/>
          <w:szCs w:val="20"/>
        </w:rPr>
        <w:t xml:space="preserve"> wird mit folgenden Kennzeichnungen versehen: </w:t>
      </w:r>
    </w:p>
    <w:p w14:paraId="251F4EAB" w14:textId="43F87482" w:rsidR="00091617" w:rsidRDefault="00091617">
      <w:pPr>
        <w:spacing w:line="259" w:lineRule="auto"/>
        <w:rPr>
          <w:i/>
          <w:iCs/>
        </w:rPr>
      </w:pPr>
      <w:r>
        <w:br w:type="page"/>
      </w:r>
    </w:p>
    <w:p w14:paraId="2D0D6117" w14:textId="04599820" w:rsidR="00202CBC" w:rsidRDefault="00202CBC" w:rsidP="00202CBC">
      <w:pPr>
        <w:pStyle w:val="Beschriftung"/>
        <w:keepNext/>
      </w:pPr>
      <w:r>
        <w:lastRenderedPageBreak/>
        <w:t xml:space="preserve">Tab. </w:t>
      </w:r>
      <w:r w:rsidR="005E6CFF">
        <w:fldChar w:fldCharType="begin"/>
      </w:r>
      <w:r w:rsidR="005E6CFF">
        <w:instrText xml:space="preserve"> SEQ Tab. \* ARABIC </w:instrText>
      </w:r>
      <w:r w:rsidR="005E6CFF">
        <w:fldChar w:fldCharType="separate"/>
      </w:r>
      <w:r w:rsidR="00DF2991">
        <w:rPr>
          <w:noProof/>
        </w:rPr>
        <w:t>10</w:t>
      </w:r>
      <w:r w:rsidR="005E6CFF">
        <w:rPr>
          <w:noProof/>
        </w:rPr>
        <w:fldChar w:fldCharType="end"/>
      </w:r>
      <w:r>
        <w:t>: Kennzeichnungen von dem Sicherheitsflaschenschrank</w:t>
      </w:r>
    </w:p>
    <w:tbl>
      <w:tblPr>
        <w:tblStyle w:val="Tabellenraster"/>
        <w:tblW w:w="0" w:type="auto"/>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20"/>
        <w:gridCol w:w="1124"/>
        <w:gridCol w:w="1124"/>
        <w:gridCol w:w="1124"/>
        <w:gridCol w:w="1124"/>
        <w:gridCol w:w="1124"/>
        <w:gridCol w:w="1124"/>
        <w:gridCol w:w="1124"/>
      </w:tblGrid>
      <w:tr w:rsidR="00827613" w:rsidRPr="006D2A85" w14:paraId="35F8C873" w14:textId="77777777" w:rsidTr="007D48EA">
        <w:tc>
          <w:tcPr>
            <w:tcW w:w="1420" w:type="dxa"/>
            <w:vMerge w:val="restart"/>
            <w:shd w:val="clear" w:color="auto" w:fill="D9D9D9"/>
          </w:tcPr>
          <w:p w14:paraId="740D9839" w14:textId="77777777" w:rsidR="00827613" w:rsidRDefault="00827613" w:rsidP="007D48EA">
            <w:pPr>
              <w:pStyle w:val="KeinLeerraum"/>
              <w:rPr>
                <w:rFonts w:ascii="Arial" w:hAnsi="Arial" w:cs="Arial"/>
                <w:b/>
                <w:sz w:val="16"/>
                <w:szCs w:val="20"/>
              </w:rPr>
            </w:pPr>
            <w:r>
              <w:rPr>
                <w:rFonts w:ascii="Arial" w:hAnsi="Arial" w:cs="Arial"/>
                <w:b/>
                <w:sz w:val="16"/>
                <w:szCs w:val="20"/>
              </w:rPr>
              <w:t>Kennzeichnung</w:t>
            </w:r>
          </w:p>
          <w:p w14:paraId="4895AF47" w14:textId="77777777" w:rsidR="00827613" w:rsidRDefault="00827613" w:rsidP="007D48EA">
            <w:pPr>
              <w:pStyle w:val="KeinLeerraum"/>
              <w:rPr>
                <w:rFonts w:ascii="Arial" w:hAnsi="Arial" w:cs="Arial"/>
                <w:b/>
                <w:sz w:val="16"/>
                <w:szCs w:val="20"/>
              </w:rPr>
            </w:pPr>
          </w:p>
          <w:p w14:paraId="31721847" w14:textId="77777777" w:rsidR="00827613" w:rsidRDefault="00827613" w:rsidP="007D48EA">
            <w:pPr>
              <w:pStyle w:val="KeinLeerraum"/>
              <w:rPr>
                <w:rFonts w:ascii="Arial" w:hAnsi="Arial" w:cs="Arial"/>
                <w:b/>
                <w:sz w:val="16"/>
                <w:szCs w:val="20"/>
              </w:rPr>
            </w:pPr>
          </w:p>
          <w:p w14:paraId="011A1B56" w14:textId="77777777" w:rsidR="00827613" w:rsidRDefault="00827613" w:rsidP="007D48EA">
            <w:pPr>
              <w:pStyle w:val="KeinLeerraum"/>
              <w:rPr>
                <w:rFonts w:ascii="Arial" w:hAnsi="Arial" w:cs="Arial"/>
                <w:b/>
                <w:sz w:val="16"/>
                <w:szCs w:val="20"/>
              </w:rPr>
            </w:pPr>
          </w:p>
          <w:p w14:paraId="619766EA" w14:textId="77777777" w:rsidR="00827613" w:rsidRDefault="00827613" w:rsidP="007D48EA">
            <w:pPr>
              <w:pStyle w:val="KeinLeerraum"/>
              <w:rPr>
                <w:rFonts w:ascii="Arial" w:hAnsi="Arial" w:cs="Arial"/>
                <w:b/>
                <w:sz w:val="16"/>
                <w:szCs w:val="20"/>
              </w:rPr>
            </w:pPr>
          </w:p>
          <w:p w14:paraId="08541374" w14:textId="77777777" w:rsidR="00827613" w:rsidRDefault="00827613" w:rsidP="007D48EA">
            <w:pPr>
              <w:pStyle w:val="KeinLeerraum"/>
              <w:rPr>
                <w:rFonts w:ascii="Arial" w:hAnsi="Arial" w:cs="Arial"/>
                <w:b/>
                <w:sz w:val="16"/>
                <w:szCs w:val="20"/>
              </w:rPr>
            </w:pPr>
          </w:p>
          <w:p w14:paraId="1C7AEC0F" w14:textId="77777777" w:rsidR="00827613" w:rsidRDefault="00827613" w:rsidP="007D48EA">
            <w:pPr>
              <w:pStyle w:val="KeinLeerraum"/>
              <w:rPr>
                <w:rFonts w:ascii="Arial" w:hAnsi="Arial" w:cs="Arial"/>
                <w:b/>
                <w:sz w:val="16"/>
                <w:szCs w:val="20"/>
              </w:rPr>
            </w:pPr>
          </w:p>
          <w:p w14:paraId="32BEC7A7" w14:textId="77777777" w:rsidR="00827613" w:rsidRDefault="00827613" w:rsidP="007D48EA">
            <w:pPr>
              <w:pStyle w:val="KeinLeerraum"/>
              <w:rPr>
                <w:rFonts w:ascii="Arial" w:hAnsi="Arial" w:cs="Arial"/>
                <w:b/>
                <w:sz w:val="16"/>
                <w:szCs w:val="20"/>
              </w:rPr>
            </w:pPr>
          </w:p>
          <w:p w14:paraId="5BFE2117" w14:textId="77777777" w:rsidR="00827613" w:rsidRDefault="00827613" w:rsidP="007D48EA">
            <w:pPr>
              <w:pStyle w:val="KeinLeerraum"/>
              <w:rPr>
                <w:rFonts w:ascii="Arial" w:hAnsi="Arial" w:cs="Arial"/>
                <w:b/>
                <w:sz w:val="16"/>
                <w:szCs w:val="20"/>
              </w:rPr>
            </w:pPr>
          </w:p>
          <w:p w14:paraId="3F485DE0" w14:textId="77777777" w:rsidR="00827613" w:rsidRDefault="00827613" w:rsidP="007D48EA">
            <w:pPr>
              <w:pStyle w:val="KeinLeerraum"/>
              <w:rPr>
                <w:rFonts w:ascii="Arial" w:hAnsi="Arial" w:cs="Arial"/>
                <w:b/>
                <w:sz w:val="16"/>
                <w:szCs w:val="20"/>
              </w:rPr>
            </w:pPr>
          </w:p>
          <w:p w14:paraId="56463124" w14:textId="77777777" w:rsidR="00827613" w:rsidRDefault="00827613" w:rsidP="007D48EA">
            <w:pPr>
              <w:pStyle w:val="KeinLeerraum"/>
              <w:rPr>
                <w:rFonts w:ascii="Arial" w:hAnsi="Arial" w:cs="Arial"/>
                <w:b/>
                <w:sz w:val="16"/>
                <w:szCs w:val="20"/>
              </w:rPr>
            </w:pPr>
          </w:p>
          <w:p w14:paraId="5DD818F4" w14:textId="77777777" w:rsidR="00827613" w:rsidRDefault="00827613" w:rsidP="007D48EA">
            <w:pPr>
              <w:pStyle w:val="KeinLeerraum"/>
              <w:rPr>
                <w:rFonts w:ascii="Arial" w:hAnsi="Arial" w:cs="Arial"/>
                <w:b/>
                <w:sz w:val="16"/>
                <w:szCs w:val="20"/>
              </w:rPr>
            </w:pPr>
          </w:p>
          <w:p w14:paraId="4642318A" w14:textId="77777777" w:rsidR="00827613" w:rsidRDefault="00827613" w:rsidP="007D48EA">
            <w:pPr>
              <w:pStyle w:val="KeinLeerraum"/>
              <w:rPr>
                <w:rFonts w:ascii="Arial" w:hAnsi="Arial" w:cs="Arial"/>
                <w:b/>
                <w:sz w:val="16"/>
                <w:szCs w:val="20"/>
              </w:rPr>
            </w:pPr>
          </w:p>
          <w:p w14:paraId="7473605C" w14:textId="77777777" w:rsidR="00827613" w:rsidRPr="001E12BC" w:rsidRDefault="00827613" w:rsidP="007D48EA">
            <w:pPr>
              <w:pStyle w:val="KeinLeerraum"/>
              <w:rPr>
                <w:rFonts w:ascii="Arial" w:hAnsi="Arial" w:cs="Arial"/>
                <w:b/>
                <w:sz w:val="16"/>
                <w:szCs w:val="20"/>
              </w:rPr>
            </w:pPr>
            <w:proofErr w:type="spellStart"/>
            <w:r>
              <w:rPr>
                <w:rFonts w:ascii="Arial" w:hAnsi="Arial" w:cs="Arial"/>
                <w:b/>
                <w:sz w:val="16"/>
                <w:szCs w:val="20"/>
              </w:rPr>
              <w:t>Gasart</w:t>
            </w:r>
            <w:proofErr w:type="spellEnd"/>
          </w:p>
        </w:tc>
        <w:tc>
          <w:tcPr>
            <w:tcW w:w="1124" w:type="dxa"/>
            <w:shd w:val="clear" w:color="auto" w:fill="F2F2F2"/>
          </w:tcPr>
          <w:p w14:paraId="0944927A" w14:textId="77777777" w:rsidR="00827613" w:rsidRPr="004930A3" w:rsidRDefault="00827613" w:rsidP="007D48EA">
            <w:pPr>
              <w:pStyle w:val="KeinLeerraum"/>
              <w:jc w:val="center"/>
              <w:rPr>
                <w:rFonts w:ascii="Arial" w:hAnsi="Arial" w:cs="Arial"/>
                <w:b/>
                <w:sz w:val="14"/>
                <w:szCs w:val="20"/>
              </w:rPr>
            </w:pPr>
            <w:proofErr w:type="spellStart"/>
            <w:r w:rsidRPr="004930A3">
              <w:rPr>
                <w:rFonts w:ascii="Arial" w:hAnsi="Arial" w:cs="Arial"/>
                <w:b/>
                <w:sz w:val="14"/>
                <w:szCs w:val="20"/>
              </w:rPr>
              <w:t>Gaselager</w:t>
            </w:r>
            <w:proofErr w:type="spellEnd"/>
          </w:p>
        </w:tc>
        <w:tc>
          <w:tcPr>
            <w:tcW w:w="1124" w:type="dxa"/>
            <w:shd w:val="clear" w:color="auto" w:fill="F2F2F2"/>
          </w:tcPr>
          <w:p w14:paraId="26B3F8E9"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Zutritt für unbefugte verboten</w:t>
            </w:r>
          </w:p>
        </w:tc>
        <w:tc>
          <w:tcPr>
            <w:tcW w:w="1124" w:type="dxa"/>
            <w:shd w:val="clear" w:color="auto" w:fill="F2F2F2"/>
          </w:tcPr>
          <w:p w14:paraId="6160CB06"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Keine offene</w:t>
            </w:r>
          </w:p>
          <w:p w14:paraId="595990DA"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Flamme; Feuer,</w:t>
            </w:r>
          </w:p>
          <w:p w14:paraId="5C16D5B5"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offene Zündquelle</w:t>
            </w:r>
          </w:p>
          <w:p w14:paraId="73116AC6"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und Rauchen</w:t>
            </w:r>
          </w:p>
          <w:p w14:paraId="7E3A2EF4"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verboten</w:t>
            </w:r>
          </w:p>
        </w:tc>
        <w:tc>
          <w:tcPr>
            <w:tcW w:w="1124" w:type="dxa"/>
            <w:shd w:val="clear" w:color="auto" w:fill="F2F2F2"/>
          </w:tcPr>
          <w:p w14:paraId="19283EC1"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Warnung vor explosions-fähiger Atmosphäre</w:t>
            </w:r>
          </w:p>
        </w:tc>
        <w:tc>
          <w:tcPr>
            <w:tcW w:w="1124" w:type="dxa"/>
            <w:shd w:val="clear" w:color="auto" w:fill="F2F2F2"/>
          </w:tcPr>
          <w:p w14:paraId="37FC2C2F"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Warnung vor giftigen (</w:t>
            </w:r>
            <w:r>
              <w:rPr>
                <w:rFonts w:ascii="Arial" w:hAnsi="Arial" w:cs="Arial"/>
                <w:b/>
                <w:sz w:val="14"/>
                <w:szCs w:val="20"/>
              </w:rPr>
              <w:t>giftig</w:t>
            </w:r>
            <w:r w:rsidRPr="004930A3">
              <w:rPr>
                <w:rFonts w:ascii="Arial" w:hAnsi="Arial" w:cs="Arial"/>
                <w:b/>
                <w:sz w:val="14"/>
                <w:szCs w:val="20"/>
              </w:rPr>
              <w:t>en) Gasen</w:t>
            </w:r>
          </w:p>
        </w:tc>
        <w:tc>
          <w:tcPr>
            <w:tcW w:w="1124" w:type="dxa"/>
            <w:shd w:val="clear" w:color="auto" w:fill="F2F2F2"/>
          </w:tcPr>
          <w:p w14:paraId="6037D825"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Warnung vor brandfördernden</w:t>
            </w:r>
          </w:p>
          <w:p w14:paraId="596BF1CF"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Stoffen</w:t>
            </w:r>
          </w:p>
        </w:tc>
        <w:tc>
          <w:tcPr>
            <w:tcW w:w="1124" w:type="dxa"/>
            <w:shd w:val="clear" w:color="auto" w:fill="F2F2F2"/>
          </w:tcPr>
          <w:p w14:paraId="1D288165" w14:textId="77777777" w:rsidR="00827613" w:rsidRPr="004930A3" w:rsidRDefault="00827613" w:rsidP="007D48EA">
            <w:pPr>
              <w:pStyle w:val="KeinLeerraum"/>
              <w:rPr>
                <w:rFonts w:ascii="Arial" w:hAnsi="Arial" w:cs="Arial"/>
                <w:b/>
                <w:sz w:val="14"/>
                <w:szCs w:val="20"/>
              </w:rPr>
            </w:pPr>
            <w:r w:rsidRPr="004930A3">
              <w:rPr>
                <w:rFonts w:ascii="Arial" w:hAnsi="Arial" w:cs="Arial"/>
                <w:b/>
                <w:sz w:val="14"/>
                <w:szCs w:val="20"/>
              </w:rPr>
              <w:t>Öl- und fettfrei halten</w:t>
            </w:r>
          </w:p>
        </w:tc>
      </w:tr>
      <w:tr w:rsidR="00827613" w:rsidRPr="006D2A85" w14:paraId="2D55BB95" w14:textId="77777777" w:rsidTr="007D48EA">
        <w:trPr>
          <w:trHeight w:val="1552"/>
        </w:trPr>
        <w:tc>
          <w:tcPr>
            <w:tcW w:w="1420" w:type="dxa"/>
            <w:vMerge/>
            <w:shd w:val="clear" w:color="auto" w:fill="D9D9D9"/>
          </w:tcPr>
          <w:p w14:paraId="242EA591" w14:textId="77777777" w:rsidR="00827613" w:rsidRPr="001E12BC" w:rsidRDefault="00827613" w:rsidP="007D48EA">
            <w:pPr>
              <w:pStyle w:val="KeinLeerraum"/>
              <w:rPr>
                <w:rFonts w:ascii="Arial" w:hAnsi="Arial" w:cs="Arial"/>
                <w:b/>
                <w:sz w:val="16"/>
                <w:szCs w:val="20"/>
              </w:rPr>
            </w:pPr>
          </w:p>
        </w:tc>
        <w:tc>
          <w:tcPr>
            <w:tcW w:w="1124" w:type="dxa"/>
          </w:tcPr>
          <w:p w14:paraId="2C927196" w14:textId="77777777" w:rsidR="00827613" w:rsidRPr="006D2A85" w:rsidRDefault="00827613"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67456" behindDoc="0" locked="0" layoutInCell="1" allowOverlap="1" wp14:anchorId="33495DD5" wp14:editId="20A181A2">
                      <wp:simplePos x="0" y="0"/>
                      <wp:positionH relativeFrom="column">
                        <wp:posOffset>-42545</wp:posOffset>
                      </wp:positionH>
                      <wp:positionV relativeFrom="paragraph">
                        <wp:posOffset>32385</wp:posOffset>
                      </wp:positionV>
                      <wp:extent cx="634365" cy="364490"/>
                      <wp:effectExtent l="19050" t="19050" r="13335" b="1651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64490"/>
                              </a:xfrm>
                              <a:prstGeom prst="rect">
                                <a:avLst/>
                              </a:prstGeom>
                              <a:solidFill>
                                <a:sysClr val="window" lastClr="FFFFFF"/>
                              </a:solidFill>
                              <a:ln w="28575">
                                <a:solidFill>
                                  <a:srgbClr val="0070C0"/>
                                </a:solidFill>
                              </a:ln>
                              <a:effectLst/>
                            </wps:spPr>
                            <wps:txbx>
                              <w:txbxContent>
                                <w:p w14:paraId="2654E143" w14:textId="77777777" w:rsidR="00827613" w:rsidRPr="004930A3" w:rsidRDefault="00827613" w:rsidP="00827613">
                                  <w:pPr>
                                    <w:spacing w:after="0"/>
                                    <w:jc w:val="center"/>
                                    <w:rPr>
                                      <w:rFonts w:cs="Arial"/>
                                      <w:b/>
                                      <w:sz w:val="12"/>
                                    </w:rPr>
                                  </w:pPr>
                                  <w:r w:rsidRPr="004930A3">
                                    <w:rPr>
                                      <w:rFonts w:cs="Arial"/>
                                      <w:b/>
                                      <w:sz w:val="12"/>
                                    </w:rPr>
                                    <w:t>Gaselager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5DD5" id="Textfeld 12" o:spid="_x0000_s1032" type="#_x0000_t202" style="position:absolute;margin-left:-3.35pt;margin-top:2.55pt;width:49.95pt;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" fillcolor="window" strokecolor="#0070c0" strokeweight="2.25pt">
                      <v:path arrowok="t"/>
                      <v:textbox>
                        <w:txbxContent>
                          <w:p w14:paraId="2654E143" w14:textId="77777777" w:rsidR="00827613" w:rsidRPr="004930A3" w:rsidRDefault="00827613" w:rsidP="00827613">
                            <w:pPr>
                              <w:spacing w:after="0"/>
                              <w:jc w:val="center"/>
                              <w:rPr>
                                <w:rFonts w:cs="Arial"/>
                                <w:b/>
                                <w:sz w:val="12"/>
                              </w:rPr>
                            </w:pPr>
                            <w:r w:rsidRPr="004930A3">
                              <w:rPr>
                                <w:rFonts w:cs="Arial"/>
                                <w:b/>
                                <w:sz w:val="12"/>
                              </w:rPr>
                              <w:t>Gaselager</w:t>
                            </w:r>
                          </w:p>
                        </w:txbxContent>
                      </v:textbox>
                    </v:shape>
                  </w:pict>
                </mc:Fallback>
              </mc:AlternateContent>
            </w:r>
          </w:p>
          <w:p w14:paraId="091C4D08" w14:textId="77777777" w:rsidR="00827613" w:rsidRDefault="00827613" w:rsidP="007D48EA">
            <w:pPr>
              <w:pStyle w:val="KeinLeerraum"/>
              <w:rPr>
                <w:rFonts w:ascii="Arial" w:hAnsi="Arial" w:cs="Arial"/>
                <w:sz w:val="20"/>
                <w:szCs w:val="20"/>
              </w:rPr>
            </w:pPr>
          </w:p>
          <w:p w14:paraId="1DC3CE9A" w14:textId="77777777" w:rsidR="00827613" w:rsidRDefault="00827613" w:rsidP="007D48EA">
            <w:pPr>
              <w:pStyle w:val="KeinLeerraum"/>
              <w:rPr>
                <w:rFonts w:ascii="Arial" w:hAnsi="Arial" w:cs="Arial"/>
                <w:sz w:val="20"/>
                <w:szCs w:val="20"/>
              </w:rPr>
            </w:pPr>
          </w:p>
          <w:p w14:paraId="7BD9A13D" w14:textId="77777777" w:rsidR="00827613" w:rsidRDefault="00827613" w:rsidP="007D48EA">
            <w:pPr>
              <w:pStyle w:val="KeinLeerraum"/>
              <w:rPr>
                <w:rFonts w:ascii="Arial" w:hAnsi="Arial" w:cs="Arial"/>
                <w:sz w:val="20"/>
                <w:szCs w:val="20"/>
              </w:rPr>
            </w:pPr>
            <w:r>
              <w:rPr>
                <w:noProof/>
                <w:lang w:val="de-AT" w:eastAsia="de-AT"/>
              </w:rPr>
              <mc:AlternateContent>
                <mc:Choice Requires="wps">
                  <w:drawing>
                    <wp:anchor distT="0" distB="0" distL="114300" distR="114300" simplePos="0" relativeHeight="251669504" behindDoc="0" locked="0" layoutInCell="1" allowOverlap="1" wp14:anchorId="6EF6E1BD" wp14:editId="103F1137">
                      <wp:simplePos x="0" y="0"/>
                      <wp:positionH relativeFrom="column">
                        <wp:posOffset>-42545</wp:posOffset>
                      </wp:positionH>
                      <wp:positionV relativeFrom="paragraph">
                        <wp:posOffset>32385</wp:posOffset>
                      </wp:positionV>
                      <wp:extent cx="634365" cy="410845"/>
                      <wp:effectExtent l="19050" t="19050" r="13335" b="2730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10845"/>
                              </a:xfrm>
                              <a:prstGeom prst="rect">
                                <a:avLst/>
                              </a:prstGeom>
                              <a:solidFill>
                                <a:sysClr val="window" lastClr="FFFFFF"/>
                              </a:solidFill>
                              <a:ln w="28575">
                                <a:solidFill>
                                  <a:srgbClr val="0070C0"/>
                                </a:solidFill>
                              </a:ln>
                              <a:effectLst/>
                            </wps:spPr>
                            <wps:txbx>
                              <w:txbxContent>
                                <w:p w14:paraId="780FC9A0" w14:textId="77777777" w:rsidR="00827613" w:rsidRPr="004930A3" w:rsidRDefault="00827613" w:rsidP="00827613">
                                  <w:pPr>
                                    <w:spacing w:after="0"/>
                                    <w:jc w:val="center"/>
                                    <w:rPr>
                                      <w:rFonts w:cs="Arial"/>
                                      <w:b/>
                                      <w:sz w:val="12"/>
                                    </w:rPr>
                                  </w:pPr>
                                  <w:r>
                                    <w:rPr>
                                      <w:rFonts w:cs="Arial"/>
                                      <w:b/>
                                      <w:sz w:val="12"/>
                                    </w:rPr>
                                    <w:t>Max. Lager-meng</w:t>
                                  </w:r>
                                  <w:r w:rsidRPr="004930A3">
                                    <w:rPr>
                                      <w:rFonts w:cs="Arial"/>
                                      <w:b/>
                                      <w:sz w:val="1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6E1BD" id="Textfeld 13" o:spid="_x0000_s1033" type="#_x0000_t202" style="position:absolute;margin-left:-3.35pt;margin-top:2.55pt;width:49.95pt;height:3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" fillcolor="window" strokecolor="#0070c0" strokeweight="2.25pt">
                      <v:path arrowok="t"/>
                      <v:textbox>
                        <w:txbxContent>
                          <w:p w14:paraId="780FC9A0" w14:textId="77777777" w:rsidR="00827613" w:rsidRPr="004930A3" w:rsidRDefault="00827613" w:rsidP="00827613">
                            <w:pPr>
                              <w:spacing w:after="0"/>
                              <w:jc w:val="center"/>
                              <w:rPr>
                                <w:rFonts w:cs="Arial"/>
                                <w:b/>
                                <w:sz w:val="12"/>
                              </w:rPr>
                            </w:pPr>
                            <w:r>
                              <w:rPr>
                                <w:rFonts w:cs="Arial"/>
                                <w:b/>
                                <w:sz w:val="12"/>
                              </w:rPr>
                              <w:t>Max. Lager-meng</w:t>
                            </w:r>
                            <w:r w:rsidRPr="004930A3">
                              <w:rPr>
                                <w:rFonts w:cs="Arial"/>
                                <w:b/>
                                <w:sz w:val="12"/>
                              </w:rPr>
                              <w:t>e</w:t>
                            </w:r>
                          </w:p>
                        </w:txbxContent>
                      </v:textbox>
                    </v:shape>
                  </w:pict>
                </mc:Fallback>
              </mc:AlternateContent>
            </w:r>
          </w:p>
          <w:p w14:paraId="670BA34F" w14:textId="77777777" w:rsidR="00827613" w:rsidRDefault="00827613" w:rsidP="007D48EA">
            <w:pPr>
              <w:pStyle w:val="KeinLeerraum"/>
              <w:rPr>
                <w:rFonts w:ascii="Arial" w:hAnsi="Arial" w:cs="Arial"/>
                <w:sz w:val="20"/>
                <w:szCs w:val="20"/>
              </w:rPr>
            </w:pPr>
          </w:p>
          <w:p w14:paraId="4484FB2B" w14:textId="77777777" w:rsidR="00827613" w:rsidRPr="006D2A85" w:rsidRDefault="00827613" w:rsidP="007D48EA">
            <w:pPr>
              <w:pStyle w:val="KeinLeerraum"/>
              <w:rPr>
                <w:rFonts w:ascii="Arial" w:hAnsi="Arial" w:cs="Arial"/>
                <w:sz w:val="20"/>
                <w:szCs w:val="20"/>
              </w:rPr>
            </w:pPr>
          </w:p>
        </w:tc>
        <w:tc>
          <w:tcPr>
            <w:tcW w:w="1124" w:type="dxa"/>
          </w:tcPr>
          <w:p w14:paraId="3CA488EC" w14:textId="77777777" w:rsidR="00827613" w:rsidRPr="006D2A85" w:rsidRDefault="00827613" w:rsidP="007D48EA">
            <w:pPr>
              <w:pStyle w:val="KeinLeerraum"/>
              <w:jc w:val="center"/>
              <w:rPr>
                <w:rFonts w:ascii="Arial" w:hAnsi="Arial" w:cs="Arial"/>
                <w:sz w:val="20"/>
                <w:szCs w:val="20"/>
              </w:rPr>
            </w:pPr>
            <w:r>
              <w:rPr>
                <w:noProof/>
                <w:lang w:val="de-AT" w:eastAsia="de-AT"/>
              </w:rPr>
              <w:drawing>
                <wp:inline distT="0" distB="0" distL="0" distR="0" wp14:anchorId="5E8420B4" wp14:editId="0DE77C4D">
                  <wp:extent cx="616585" cy="605790"/>
                  <wp:effectExtent l="0" t="0" r="0" b="381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585" cy="605790"/>
                          </a:xfrm>
                          <a:prstGeom prst="rect">
                            <a:avLst/>
                          </a:prstGeom>
                          <a:noFill/>
                          <a:ln>
                            <a:noFill/>
                          </a:ln>
                        </pic:spPr>
                      </pic:pic>
                    </a:graphicData>
                  </a:graphic>
                </wp:inline>
              </w:drawing>
            </w:r>
          </w:p>
        </w:tc>
        <w:tc>
          <w:tcPr>
            <w:tcW w:w="1124" w:type="dxa"/>
          </w:tcPr>
          <w:p w14:paraId="0F259995" w14:textId="77777777" w:rsidR="00827613" w:rsidRPr="006D2A85" w:rsidRDefault="00827613" w:rsidP="007D48EA">
            <w:pPr>
              <w:pStyle w:val="KeinLeerraum"/>
              <w:jc w:val="center"/>
              <w:rPr>
                <w:rFonts w:ascii="Arial" w:hAnsi="Arial" w:cs="Arial"/>
                <w:sz w:val="20"/>
                <w:szCs w:val="20"/>
              </w:rPr>
            </w:pPr>
            <w:r>
              <w:rPr>
                <w:noProof/>
                <w:lang w:val="de-AT" w:eastAsia="de-AT"/>
              </w:rPr>
              <w:drawing>
                <wp:inline distT="0" distB="0" distL="0" distR="0" wp14:anchorId="04984076" wp14:editId="5FEDA1F7">
                  <wp:extent cx="627380" cy="605790"/>
                  <wp:effectExtent l="0" t="0" r="127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tc>
        <w:tc>
          <w:tcPr>
            <w:tcW w:w="1124" w:type="dxa"/>
          </w:tcPr>
          <w:p w14:paraId="3081A66C" w14:textId="77777777" w:rsidR="00827613" w:rsidRPr="006D2A85" w:rsidRDefault="00827613" w:rsidP="007D48EA">
            <w:pPr>
              <w:pStyle w:val="KeinLeerraum"/>
              <w:jc w:val="center"/>
              <w:rPr>
                <w:rFonts w:ascii="Arial" w:hAnsi="Arial" w:cs="Arial"/>
                <w:sz w:val="20"/>
                <w:szCs w:val="20"/>
              </w:rPr>
            </w:pPr>
            <w:r>
              <w:rPr>
                <w:noProof/>
                <w:lang w:val="de-AT" w:eastAsia="de-AT"/>
              </w:rPr>
              <w:drawing>
                <wp:inline distT="0" distB="0" distL="0" distR="0" wp14:anchorId="3A6B7C4A" wp14:editId="488BEA84">
                  <wp:extent cx="616585" cy="54229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 cy="542290"/>
                          </a:xfrm>
                          <a:prstGeom prst="rect">
                            <a:avLst/>
                          </a:prstGeom>
                          <a:noFill/>
                          <a:ln>
                            <a:noFill/>
                          </a:ln>
                        </pic:spPr>
                      </pic:pic>
                    </a:graphicData>
                  </a:graphic>
                </wp:inline>
              </w:drawing>
            </w:r>
          </w:p>
        </w:tc>
        <w:tc>
          <w:tcPr>
            <w:tcW w:w="1124" w:type="dxa"/>
          </w:tcPr>
          <w:p w14:paraId="78DA4709" w14:textId="77777777" w:rsidR="00827613" w:rsidRPr="006D2A85" w:rsidRDefault="00827613" w:rsidP="007D48EA">
            <w:pPr>
              <w:pStyle w:val="KeinLeerraum"/>
              <w:jc w:val="center"/>
              <w:rPr>
                <w:rFonts w:ascii="Arial" w:hAnsi="Arial" w:cs="Arial"/>
                <w:sz w:val="20"/>
                <w:szCs w:val="20"/>
              </w:rPr>
            </w:pPr>
            <w:r>
              <w:rPr>
                <w:noProof/>
                <w:lang w:val="de-AT" w:eastAsia="de-AT"/>
              </w:rPr>
              <w:drawing>
                <wp:inline distT="0" distB="0" distL="0" distR="0" wp14:anchorId="3AB0964E" wp14:editId="23830BB3">
                  <wp:extent cx="605790" cy="531495"/>
                  <wp:effectExtent l="0" t="0" r="381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 cy="531495"/>
                          </a:xfrm>
                          <a:prstGeom prst="rect">
                            <a:avLst/>
                          </a:prstGeom>
                          <a:noFill/>
                          <a:ln>
                            <a:noFill/>
                          </a:ln>
                        </pic:spPr>
                      </pic:pic>
                    </a:graphicData>
                  </a:graphic>
                </wp:inline>
              </w:drawing>
            </w:r>
          </w:p>
        </w:tc>
        <w:tc>
          <w:tcPr>
            <w:tcW w:w="1124" w:type="dxa"/>
          </w:tcPr>
          <w:p w14:paraId="68E4213F" w14:textId="77777777" w:rsidR="00827613" w:rsidRPr="006D2A85" w:rsidRDefault="00827613" w:rsidP="007D48EA">
            <w:pPr>
              <w:pStyle w:val="KeinLeerraum"/>
              <w:jc w:val="center"/>
              <w:rPr>
                <w:rFonts w:ascii="Arial" w:hAnsi="Arial" w:cs="Arial"/>
                <w:sz w:val="20"/>
                <w:szCs w:val="20"/>
              </w:rPr>
            </w:pPr>
            <w:r>
              <w:rPr>
                <w:noProof/>
                <w:lang w:val="de-AT" w:eastAsia="de-AT"/>
              </w:rPr>
              <w:drawing>
                <wp:inline distT="0" distB="0" distL="0" distR="0" wp14:anchorId="756491F0" wp14:editId="2E3FA212">
                  <wp:extent cx="616585" cy="531495"/>
                  <wp:effectExtent l="0" t="0" r="0" b="190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585" cy="531495"/>
                          </a:xfrm>
                          <a:prstGeom prst="rect">
                            <a:avLst/>
                          </a:prstGeom>
                          <a:noFill/>
                          <a:ln>
                            <a:noFill/>
                          </a:ln>
                        </pic:spPr>
                      </pic:pic>
                    </a:graphicData>
                  </a:graphic>
                </wp:inline>
              </w:drawing>
            </w:r>
          </w:p>
        </w:tc>
        <w:tc>
          <w:tcPr>
            <w:tcW w:w="1124" w:type="dxa"/>
          </w:tcPr>
          <w:p w14:paraId="12DC6D31" w14:textId="77777777" w:rsidR="00827613" w:rsidRPr="006D2A85" w:rsidRDefault="00827613" w:rsidP="007D48EA">
            <w:pPr>
              <w:pStyle w:val="KeinLeerraum"/>
              <w:jc w:val="center"/>
              <w:rPr>
                <w:rFonts w:ascii="Arial" w:hAnsi="Arial" w:cs="Arial"/>
                <w:sz w:val="20"/>
                <w:szCs w:val="20"/>
              </w:rPr>
            </w:pPr>
            <w:r>
              <w:rPr>
                <w:noProof/>
                <w:lang w:val="de-AT" w:eastAsia="de-AT"/>
              </w:rPr>
              <mc:AlternateContent>
                <mc:Choice Requires="wps">
                  <w:drawing>
                    <wp:anchor distT="0" distB="0" distL="114300" distR="114300" simplePos="0" relativeHeight="251668480" behindDoc="0" locked="0" layoutInCell="1" allowOverlap="1" wp14:anchorId="5A394602" wp14:editId="623FA0C7">
                      <wp:simplePos x="0" y="0"/>
                      <wp:positionH relativeFrom="column">
                        <wp:posOffset>-44450</wp:posOffset>
                      </wp:positionH>
                      <wp:positionV relativeFrom="paragraph">
                        <wp:posOffset>30480</wp:posOffset>
                      </wp:positionV>
                      <wp:extent cx="654685" cy="440055"/>
                      <wp:effectExtent l="19050" t="19050" r="12065" b="17145"/>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440055"/>
                              </a:xfrm>
                              <a:prstGeom prst="rect">
                                <a:avLst/>
                              </a:prstGeom>
                              <a:solidFill>
                                <a:srgbClr val="FFD525"/>
                              </a:solidFill>
                              <a:ln w="28575">
                                <a:solidFill>
                                  <a:sysClr val="windowText" lastClr="000000"/>
                                </a:solidFill>
                              </a:ln>
                              <a:effectLst/>
                            </wps:spPr>
                            <wps:txbx>
                              <w:txbxContent>
                                <w:p w14:paraId="545A6EB2" w14:textId="77777777" w:rsidR="00827613" w:rsidRDefault="00827613" w:rsidP="00827613">
                                  <w:pPr>
                                    <w:pStyle w:val="KeinLeerraum"/>
                                    <w:rPr>
                                      <w:rFonts w:ascii="Arial" w:hAnsi="Arial" w:cs="Arial"/>
                                      <w:sz w:val="12"/>
                                      <w:szCs w:val="12"/>
                                    </w:rPr>
                                  </w:pPr>
                                </w:p>
                                <w:p w14:paraId="2C5593A8" w14:textId="77777777" w:rsidR="00827613" w:rsidRPr="006F17E2" w:rsidRDefault="00827613" w:rsidP="00827613">
                                  <w:pPr>
                                    <w:pStyle w:val="KeinLeerraum"/>
                                    <w:rPr>
                                      <w:rFonts w:ascii="Arial" w:hAnsi="Arial" w:cs="Arial"/>
                                      <w:sz w:val="12"/>
                                      <w:szCs w:val="12"/>
                                    </w:rPr>
                                  </w:pPr>
                                  <w:r w:rsidRPr="006F17E2">
                                    <w:rPr>
                                      <w:rFonts w:ascii="Arial" w:hAnsi="Arial" w:cs="Arial"/>
                                      <w:sz w:val="12"/>
                                      <w:szCs w:val="12"/>
                                    </w:rPr>
                                    <w:t>Öl- und fettfrei halten</w:t>
                                  </w:r>
                                </w:p>
                                <w:p w14:paraId="6A0E6A92" w14:textId="77777777" w:rsidR="00827613" w:rsidRPr="004930A3" w:rsidRDefault="00827613" w:rsidP="00827613">
                                  <w:pPr>
                                    <w:jc w:val="center"/>
                                    <w:rPr>
                                      <w:rFonts w:cs="Arial"/>
                                      <w:b/>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94602" id="Textfeld 17" o:spid="_x0000_s1034" type="#_x0000_t202" style="position:absolute;left:0;text-align:left;margin-left:-3.5pt;margin-top:2.4pt;width:51.55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" fillcolor="#ffd525" strokecolor="windowText" strokeweight="2.25pt">
                      <v:path arrowok="t"/>
                      <v:textbox>
                        <w:txbxContent>
                          <w:p w14:paraId="545A6EB2" w14:textId="77777777" w:rsidR="00827613" w:rsidRDefault="00827613" w:rsidP="00827613">
                            <w:pPr>
                              <w:pStyle w:val="KeinLeerraum"/>
                              <w:rPr>
                                <w:rFonts w:ascii="Arial" w:hAnsi="Arial" w:cs="Arial"/>
                                <w:sz w:val="12"/>
                                <w:szCs w:val="12"/>
                              </w:rPr>
                            </w:pPr>
                          </w:p>
                          <w:p w14:paraId="2C5593A8" w14:textId="77777777" w:rsidR="00827613" w:rsidRPr="006F17E2" w:rsidRDefault="00827613" w:rsidP="00827613">
                            <w:pPr>
                              <w:pStyle w:val="KeinLeerraum"/>
                              <w:rPr>
                                <w:rFonts w:ascii="Arial" w:hAnsi="Arial" w:cs="Arial"/>
                                <w:sz w:val="12"/>
                                <w:szCs w:val="12"/>
                              </w:rPr>
                            </w:pPr>
                            <w:r w:rsidRPr="006F17E2">
                              <w:rPr>
                                <w:rFonts w:ascii="Arial" w:hAnsi="Arial" w:cs="Arial"/>
                                <w:sz w:val="12"/>
                                <w:szCs w:val="12"/>
                              </w:rPr>
                              <w:t>Öl- und fettfrei halten</w:t>
                            </w:r>
                          </w:p>
                          <w:p w14:paraId="6A0E6A92" w14:textId="77777777" w:rsidR="00827613" w:rsidRPr="004930A3" w:rsidRDefault="00827613" w:rsidP="00827613">
                            <w:pPr>
                              <w:jc w:val="center"/>
                              <w:rPr>
                                <w:rFonts w:cs="Arial"/>
                                <w:b/>
                                <w:sz w:val="12"/>
                              </w:rPr>
                            </w:pPr>
                          </w:p>
                        </w:txbxContent>
                      </v:textbox>
                    </v:shape>
                  </w:pict>
                </mc:Fallback>
              </mc:AlternateContent>
            </w:r>
          </w:p>
        </w:tc>
      </w:tr>
      <w:tr w:rsidR="00827613" w:rsidRPr="006D2A85" w14:paraId="51186B66" w14:textId="77777777" w:rsidTr="007D48EA">
        <w:tc>
          <w:tcPr>
            <w:tcW w:w="1420" w:type="dxa"/>
            <w:shd w:val="clear" w:color="auto" w:fill="D9D9D9"/>
          </w:tcPr>
          <w:p w14:paraId="4D0A013E" w14:textId="77777777" w:rsidR="00827613" w:rsidRPr="001E12BC" w:rsidRDefault="00827613" w:rsidP="007D48EA">
            <w:pPr>
              <w:pStyle w:val="KeinLeerraum"/>
              <w:rPr>
                <w:rFonts w:ascii="Arial" w:hAnsi="Arial" w:cs="Arial"/>
                <w:b/>
                <w:sz w:val="16"/>
                <w:szCs w:val="20"/>
              </w:rPr>
            </w:pPr>
            <w:r w:rsidRPr="001E12BC">
              <w:rPr>
                <w:rFonts w:ascii="Arial" w:hAnsi="Arial" w:cs="Arial"/>
                <w:b/>
                <w:sz w:val="16"/>
                <w:szCs w:val="20"/>
              </w:rPr>
              <w:t>Brennbar</w:t>
            </w:r>
          </w:p>
        </w:tc>
        <w:tc>
          <w:tcPr>
            <w:tcW w:w="1124" w:type="dxa"/>
          </w:tcPr>
          <w:p w14:paraId="13DE979F"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D6B580C"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A1DA16B"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DC676A3"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21C2334B" w14:textId="77777777" w:rsidR="00827613" w:rsidRPr="006D2A85" w:rsidRDefault="00827613" w:rsidP="007D48EA">
            <w:pPr>
              <w:pStyle w:val="KeinLeerraum"/>
              <w:jc w:val="center"/>
              <w:rPr>
                <w:rFonts w:ascii="Arial" w:hAnsi="Arial" w:cs="Arial"/>
                <w:sz w:val="12"/>
                <w:szCs w:val="12"/>
              </w:rPr>
            </w:pPr>
          </w:p>
        </w:tc>
        <w:tc>
          <w:tcPr>
            <w:tcW w:w="1124" w:type="dxa"/>
          </w:tcPr>
          <w:p w14:paraId="32368330" w14:textId="77777777" w:rsidR="00827613" w:rsidRPr="006D2A85" w:rsidRDefault="00827613" w:rsidP="007D48EA">
            <w:pPr>
              <w:pStyle w:val="KeinLeerraum"/>
              <w:jc w:val="center"/>
              <w:rPr>
                <w:rFonts w:ascii="Arial" w:hAnsi="Arial" w:cs="Arial"/>
                <w:sz w:val="12"/>
                <w:szCs w:val="12"/>
              </w:rPr>
            </w:pPr>
          </w:p>
        </w:tc>
        <w:tc>
          <w:tcPr>
            <w:tcW w:w="1124" w:type="dxa"/>
          </w:tcPr>
          <w:p w14:paraId="70539217" w14:textId="77777777" w:rsidR="00827613" w:rsidRPr="006D2A85" w:rsidRDefault="00827613" w:rsidP="007D48EA">
            <w:pPr>
              <w:pStyle w:val="KeinLeerraum"/>
              <w:jc w:val="center"/>
              <w:rPr>
                <w:rFonts w:ascii="Arial" w:hAnsi="Arial" w:cs="Arial"/>
                <w:sz w:val="12"/>
                <w:szCs w:val="12"/>
              </w:rPr>
            </w:pPr>
          </w:p>
        </w:tc>
      </w:tr>
      <w:tr w:rsidR="00827613" w:rsidRPr="006D2A85" w14:paraId="0A88F13B" w14:textId="77777777" w:rsidTr="007D48EA">
        <w:tc>
          <w:tcPr>
            <w:tcW w:w="1420" w:type="dxa"/>
            <w:shd w:val="clear" w:color="auto" w:fill="D9D9D9"/>
          </w:tcPr>
          <w:p w14:paraId="30DD0963" w14:textId="77777777" w:rsidR="00827613" w:rsidRPr="001E12BC" w:rsidRDefault="00827613" w:rsidP="007D48EA">
            <w:pPr>
              <w:pStyle w:val="KeinLeerraum"/>
              <w:rPr>
                <w:rFonts w:ascii="Arial" w:hAnsi="Arial" w:cs="Arial"/>
                <w:b/>
                <w:sz w:val="16"/>
                <w:szCs w:val="20"/>
              </w:rPr>
            </w:pPr>
            <w:r w:rsidRPr="001E12BC">
              <w:rPr>
                <w:rFonts w:ascii="Arial" w:hAnsi="Arial" w:cs="Arial"/>
                <w:b/>
                <w:sz w:val="16"/>
                <w:szCs w:val="20"/>
              </w:rPr>
              <w:t>Oxidierend</w:t>
            </w:r>
          </w:p>
        </w:tc>
        <w:tc>
          <w:tcPr>
            <w:tcW w:w="1124" w:type="dxa"/>
          </w:tcPr>
          <w:p w14:paraId="2ABDF2EF"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41D77BD"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0987815A"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2E7A1E8E" w14:textId="77777777" w:rsidR="00827613" w:rsidRPr="006D2A85" w:rsidRDefault="00827613" w:rsidP="007D48EA">
            <w:pPr>
              <w:pStyle w:val="KeinLeerraum"/>
              <w:jc w:val="center"/>
              <w:rPr>
                <w:rFonts w:ascii="Arial" w:hAnsi="Arial" w:cs="Arial"/>
                <w:sz w:val="12"/>
                <w:szCs w:val="12"/>
              </w:rPr>
            </w:pPr>
          </w:p>
        </w:tc>
        <w:tc>
          <w:tcPr>
            <w:tcW w:w="1124" w:type="dxa"/>
          </w:tcPr>
          <w:p w14:paraId="1DF304A8" w14:textId="77777777" w:rsidR="00827613" w:rsidRPr="006D2A85" w:rsidRDefault="00827613" w:rsidP="007D48EA">
            <w:pPr>
              <w:pStyle w:val="KeinLeerraum"/>
              <w:jc w:val="center"/>
              <w:rPr>
                <w:rFonts w:ascii="Arial" w:hAnsi="Arial" w:cs="Arial"/>
                <w:sz w:val="12"/>
                <w:szCs w:val="12"/>
              </w:rPr>
            </w:pPr>
          </w:p>
        </w:tc>
        <w:tc>
          <w:tcPr>
            <w:tcW w:w="1124" w:type="dxa"/>
          </w:tcPr>
          <w:p w14:paraId="0F06570F" w14:textId="77777777" w:rsidR="00827613" w:rsidRPr="006D2A85" w:rsidRDefault="00827613" w:rsidP="007D48EA">
            <w:pPr>
              <w:pStyle w:val="KeinLeerraum"/>
              <w:jc w:val="center"/>
              <w:rPr>
                <w:rFonts w:ascii="Arial" w:hAnsi="Arial" w:cs="Arial"/>
                <w:sz w:val="12"/>
                <w:szCs w:val="12"/>
              </w:rPr>
            </w:pPr>
            <w:r>
              <w:rPr>
                <w:rFonts w:ascii="Arial" w:hAnsi="Arial" w:cs="Arial"/>
                <w:sz w:val="12"/>
                <w:szCs w:val="12"/>
              </w:rPr>
              <w:t>X</w:t>
            </w:r>
          </w:p>
        </w:tc>
        <w:tc>
          <w:tcPr>
            <w:tcW w:w="1124" w:type="dxa"/>
          </w:tcPr>
          <w:p w14:paraId="01468C81"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r>
      <w:tr w:rsidR="00827613" w:rsidRPr="006D2A85" w14:paraId="28454412" w14:textId="77777777" w:rsidTr="007D48EA">
        <w:tc>
          <w:tcPr>
            <w:tcW w:w="1420" w:type="dxa"/>
            <w:shd w:val="clear" w:color="auto" w:fill="D9D9D9"/>
          </w:tcPr>
          <w:p w14:paraId="429B1909" w14:textId="77777777" w:rsidR="00827613" w:rsidRPr="001E12BC" w:rsidRDefault="00827613" w:rsidP="007D48EA">
            <w:pPr>
              <w:pStyle w:val="KeinLeerraum"/>
              <w:rPr>
                <w:rFonts w:ascii="Arial" w:hAnsi="Arial" w:cs="Arial"/>
                <w:b/>
                <w:sz w:val="16"/>
                <w:szCs w:val="20"/>
              </w:rPr>
            </w:pPr>
            <w:r w:rsidRPr="001E12BC">
              <w:rPr>
                <w:rFonts w:ascii="Arial" w:hAnsi="Arial" w:cs="Arial"/>
                <w:b/>
                <w:sz w:val="16"/>
                <w:szCs w:val="20"/>
              </w:rPr>
              <w:t>Giftig</w:t>
            </w:r>
          </w:p>
        </w:tc>
        <w:tc>
          <w:tcPr>
            <w:tcW w:w="1124" w:type="dxa"/>
          </w:tcPr>
          <w:p w14:paraId="531C40E1"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DF1C85C"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3FA05C58"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06037D9B"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r>
              <w:rPr>
                <w:rFonts w:ascii="Arial" w:hAnsi="Arial" w:cs="Arial"/>
                <w:sz w:val="12"/>
                <w:szCs w:val="12"/>
              </w:rPr>
              <w:t xml:space="preserve"> falls brennbar</w:t>
            </w:r>
          </w:p>
        </w:tc>
        <w:tc>
          <w:tcPr>
            <w:tcW w:w="1124" w:type="dxa"/>
          </w:tcPr>
          <w:p w14:paraId="4EF64A6C"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5991E407" w14:textId="77777777" w:rsidR="00827613" w:rsidRPr="006D2A85" w:rsidRDefault="00827613" w:rsidP="007D48EA">
            <w:pPr>
              <w:pStyle w:val="KeinLeerraum"/>
              <w:jc w:val="center"/>
              <w:rPr>
                <w:rFonts w:ascii="Arial" w:hAnsi="Arial" w:cs="Arial"/>
                <w:sz w:val="12"/>
                <w:szCs w:val="12"/>
              </w:rPr>
            </w:pPr>
          </w:p>
        </w:tc>
        <w:tc>
          <w:tcPr>
            <w:tcW w:w="1124" w:type="dxa"/>
          </w:tcPr>
          <w:p w14:paraId="4CE5D5BB" w14:textId="77777777" w:rsidR="00827613" w:rsidRPr="006D2A85" w:rsidRDefault="00827613" w:rsidP="007D48EA">
            <w:pPr>
              <w:pStyle w:val="KeinLeerraum"/>
              <w:jc w:val="center"/>
              <w:rPr>
                <w:rFonts w:ascii="Arial" w:hAnsi="Arial" w:cs="Arial"/>
                <w:sz w:val="12"/>
                <w:szCs w:val="12"/>
              </w:rPr>
            </w:pPr>
          </w:p>
        </w:tc>
      </w:tr>
      <w:tr w:rsidR="00827613" w:rsidRPr="006D2A85" w14:paraId="19D16197" w14:textId="77777777" w:rsidTr="007D48EA">
        <w:tc>
          <w:tcPr>
            <w:tcW w:w="1420" w:type="dxa"/>
            <w:shd w:val="clear" w:color="auto" w:fill="D9D9D9"/>
          </w:tcPr>
          <w:p w14:paraId="045137EA" w14:textId="77777777" w:rsidR="00827613" w:rsidRPr="001E12BC" w:rsidRDefault="00827613" w:rsidP="007D48EA">
            <w:pPr>
              <w:pStyle w:val="KeinLeerraum"/>
              <w:rPr>
                <w:rFonts w:ascii="Arial" w:hAnsi="Arial" w:cs="Arial"/>
                <w:b/>
                <w:sz w:val="16"/>
                <w:szCs w:val="20"/>
              </w:rPr>
            </w:pPr>
            <w:r w:rsidRPr="001E12BC">
              <w:rPr>
                <w:rFonts w:ascii="Arial" w:hAnsi="Arial" w:cs="Arial"/>
                <w:b/>
                <w:sz w:val="16"/>
                <w:szCs w:val="20"/>
              </w:rPr>
              <w:t>Erstickend</w:t>
            </w:r>
          </w:p>
        </w:tc>
        <w:tc>
          <w:tcPr>
            <w:tcW w:w="1124" w:type="dxa"/>
          </w:tcPr>
          <w:p w14:paraId="3ADAC986"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7671F863"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0D52DE96" w14:textId="77777777" w:rsidR="00827613" w:rsidRPr="006D2A85" w:rsidRDefault="00827613" w:rsidP="007D48EA">
            <w:pPr>
              <w:pStyle w:val="KeinLeerraum"/>
              <w:jc w:val="center"/>
              <w:rPr>
                <w:rFonts w:ascii="Arial" w:hAnsi="Arial" w:cs="Arial"/>
                <w:sz w:val="12"/>
                <w:szCs w:val="12"/>
              </w:rPr>
            </w:pPr>
            <w:r w:rsidRPr="006D2A85">
              <w:rPr>
                <w:rFonts w:ascii="Arial" w:hAnsi="Arial" w:cs="Arial"/>
                <w:sz w:val="12"/>
                <w:szCs w:val="12"/>
              </w:rPr>
              <w:t>X</w:t>
            </w:r>
          </w:p>
        </w:tc>
        <w:tc>
          <w:tcPr>
            <w:tcW w:w="1124" w:type="dxa"/>
          </w:tcPr>
          <w:p w14:paraId="3F31D445" w14:textId="77777777" w:rsidR="00827613" w:rsidRPr="006D2A85" w:rsidRDefault="00827613" w:rsidP="007D48EA">
            <w:pPr>
              <w:pStyle w:val="KeinLeerraum"/>
              <w:jc w:val="center"/>
              <w:rPr>
                <w:rFonts w:ascii="Arial" w:hAnsi="Arial" w:cs="Arial"/>
                <w:sz w:val="12"/>
                <w:szCs w:val="12"/>
              </w:rPr>
            </w:pPr>
          </w:p>
        </w:tc>
        <w:tc>
          <w:tcPr>
            <w:tcW w:w="1124" w:type="dxa"/>
          </w:tcPr>
          <w:p w14:paraId="75A9223F" w14:textId="77777777" w:rsidR="00827613" w:rsidRPr="006D2A85" w:rsidRDefault="00827613" w:rsidP="007D48EA">
            <w:pPr>
              <w:pStyle w:val="KeinLeerraum"/>
              <w:jc w:val="center"/>
              <w:rPr>
                <w:rFonts w:ascii="Arial" w:hAnsi="Arial" w:cs="Arial"/>
                <w:sz w:val="12"/>
                <w:szCs w:val="12"/>
              </w:rPr>
            </w:pPr>
          </w:p>
        </w:tc>
        <w:tc>
          <w:tcPr>
            <w:tcW w:w="1124" w:type="dxa"/>
          </w:tcPr>
          <w:p w14:paraId="7493BA27" w14:textId="77777777" w:rsidR="00827613" w:rsidRPr="006D2A85" w:rsidRDefault="00827613" w:rsidP="007D48EA">
            <w:pPr>
              <w:pStyle w:val="KeinLeerraum"/>
              <w:jc w:val="center"/>
              <w:rPr>
                <w:rFonts w:ascii="Arial" w:hAnsi="Arial" w:cs="Arial"/>
                <w:sz w:val="12"/>
                <w:szCs w:val="12"/>
              </w:rPr>
            </w:pPr>
          </w:p>
        </w:tc>
        <w:tc>
          <w:tcPr>
            <w:tcW w:w="1124" w:type="dxa"/>
          </w:tcPr>
          <w:p w14:paraId="62596054" w14:textId="77777777" w:rsidR="00827613" w:rsidRPr="006D2A85" w:rsidRDefault="00827613" w:rsidP="00DA782C">
            <w:pPr>
              <w:pStyle w:val="KeinLeerraum"/>
              <w:keepNext/>
              <w:jc w:val="center"/>
              <w:rPr>
                <w:rFonts w:ascii="Arial" w:hAnsi="Arial" w:cs="Arial"/>
                <w:sz w:val="12"/>
                <w:szCs w:val="12"/>
              </w:rPr>
            </w:pPr>
          </w:p>
        </w:tc>
      </w:tr>
    </w:tbl>
    <w:p w14:paraId="71A7F62C" w14:textId="03C2496F" w:rsidR="00091617" w:rsidRDefault="00091617" w:rsidP="00827613"/>
    <w:p w14:paraId="4F87DBEC" w14:textId="77777777" w:rsidR="00091617" w:rsidRDefault="00091617">
      <w:pPr>
        <w:spacing w:line="259" w:lineRule="auto"/>
      </w:pPr>
      <w:r>
        <w:br w:type="page"/>
      </w:r>
    </w:p>
    <w:p w14:paraId="539BF403" w14:textId="12D30999" w:rsidR="00827613" w:rsidRPr="0018408A" w:rsidRDefault="00827613" w:rsidP="0018408A">
      <w:pPr>
        <w:pStyle w:val="Nummerierteberschrift2"/>
        <w:rPr>
          <w:rFonts w:eastAsiaTheme="minorHAnsi"/>
        </w:rPr>
      </w:pPr>
      <w:bookmarkStart w:id="18" w:name="_Toc228862714"/>
      <w:r w:rsidRPr="0018408A">
        <w:rPr>
          <w:rFonts w:eastAsiaTheme="minorHAnsi"/>
        </w:rPr>
        <w:lastRenderedPageBreak/>
        <w:t xml:space="preserve">Prüfungen </w:t>
      </w:r>
      <w:r w:rsidR="00091617" w:rsidRPr="0018408A">
        <w:rPr>
          <w:rFonts w:eastAsiaTheme="minorHAnsi"/>
        </w:rPr>
        <w:t>und</w:t>
      </w:r>
      <w:r w:rsidRPr="0018408A">
        <w:rPr>
          <w:rFonts w:eastAsiaTheme="minorHAnsi"/>
        </w:rPr>
        <w:t xml:space="preserve"> Bedienung des </w:t>
      </w:r>
      <w:proofErr w:type="spellStart"/>
      <w:r w:rsidRPr="0018408A">
        <w:rPr>
          <w:rFonts w:eastAsiaTheme="minorHAnsi"/>
        </w:rPr>
        <w:t>Gaselagers</w:t>
      </w:r>
      <w:bookmarkEnd w:id="18"/>
      <w:proofErr w:type="spellEnd"/>
    </w:p>
    <w:p w14:paraId="20ED0503" w14:textId="77777777" w:rsidR="00827613" w:rsidRDefault="00827613" w:rsidP="0018408A">
      <w:pPr>
        <w:pStyle w:val="Nummerierteberschrift3"/>
      </w:pPr>
      <w:bookmarkStart w:id="19" w:name="_Toc228862715"/>
      <w:r>
        <w:t xml:space="preserve">Bedienung und </w:t>
      </w:r>
      <w:r w:rsidRPr="0086612E">
        <w:t>Betriebs- und Wartungsvorschrift</w:t>
      </w:r>
      <w:bookmarkEnd w:id="19"/>
    </w:p>
    <w:p w14:paraId="3FE60979" w14:textId="77777777" w:rsidR="00827613" w:rsidRPr="00BC769C" w:rsidRDefault="00827613" w:rsidP="00827613">
      <w:pPr>
        <w:spacing w:afterLines="100" w:after="240"/>
        <w:jc w:val="both"/>
        <w:rPr>
          <w:rFonts w:cs="Arial"/>
          <w:szCs w:val="20"/>
        </w:rPr>
      </w:pPr>
      <w:r>
        <w:rPr>
          <w:rFonts w:cs="Arial"/>
          <w:szCs w:val="20"/>
        </w:rPr>
        <w:t xml:space="preserve">Das </w:t>
      </w:r>
      <w:proofErr w:type="spellStart"/>
      <w:r>
        <w:rPr>
          <w:rFonts w:cs="Arial"/>
          <w:szCs w:val="20"/>
        </w:rPr>
        <w:t>Gaselager</w:t>
      </w:r>
      <w:proofErr w:type="spellEnd"/>
      <w:r>
        <w:rPr>
          <w:rFonts w:cs="Arial"/>
          <w:szCs w:val="20"/>
        </w:rPr>
        <w:t xml:space="preserve"> wird gemäß ÖNORM M 7379 (Ausgabe: 03.2017) betrieben. </w:t>
      </w:r>
    </w:p>
    <w:p w14:paraId="77064870" w14:textId="77777777" w:rsidR="00827613" w:rsidRDefault="00827613" w:rsidP="00827613">
      <w:pPr>
        <w:spacing w:afterLines="100" w:after="240"/>
        <w:jc w:val="both"/>
        <w:rPr>
          <w:rFonts w:cs="Arial"/>
          <w:szCs w:val="20"/>
        </w:rPr>
      </w:pPr>
      <w:r w:rsidRPr="006D2A85">
        <w:rPr>
          <w:rFonts w:cs="Arial"/>
          <w:szCs w:val="20"/>
        </w:rPr>
        <w:t xml:space="preserve">Für </w:t>
      </w:r>
      <w:r>
        <w:rPr>
          <w:rFonts w:cs="Arial"/>
          <w:szCs w:val="20"/>
        </w:rPr>
        <w:t>das</w:t>
      </w:r>
      <w:r w:rsidRPr="006D2A85">
        <w:rPr>
          <w:rFonts w:cs="Arial"/>
          <w:szCs w:val="20"/>
        </w:rPr>
        <w:t xml:space="preserve"> </w:t>
      </w:r>
      <w:proofErr w:type="spellStart"/>
      <w:r>
        <w:rPr>
          <w:rFonts w:cs="Arial"/>
          <w:szCs w:val="20"/>
        </w:rPr>
        <w:t>Gaselager</w:t>
      </w:r>
      <w:proofErr w:type="spellEnd"/>
      <w:r>
        <w:rPr>
          <w:rFonts w:cs="Arial"/>
          <w:szCs w:val="20"/>
        </w:rPr>
        <w:t xml:space="preserve"> </w:t>
      </w:r>
      <w:r w:rsidRPr="006D2A85">
        <w:rPr>
          <w:rFonts w:cs="Arial"/>
          <w:szCs w:val="20"/>
        </w:rPr>
        <w:t xml:space="preserve">wird eine </w:t>
      </w:r>
      <w:r>
        <w:rPr>
          <w:rFonts w:cs="Arial"/>
          <w:szCs w:val="20"/>
        </w:rPr>
        <w:t>Betriebsvorschrift</w:t>
      </w:r>
      <w:r w:rsidRPr="006D2A85">
        <w:rPr>
          <w:rFonts w:cs="Arial"/>
          <w:szCs w:val="20"/>
        </w:rPr>
        <w:t xml:space="preserve"> </w:t>
      </w:r>
      <w:r>
        <w:rPr>
          <w:rFonts w:cs="Arial"/>
          <w:szCs w:val="20"/>
        </w:rPr>
        <w:t xml:space="preserve">erstellt, welche dem Personal des </w:t>
      </w:r>
      <w:proofErr w:type="spellStart"/>
      <w:r>
        <w:rPr>
          <w:rFonts w:cs="Arial"/>
          <w:szCs w:val="20"/>
        </w:rPr>
        <w:t>Gaselagers</w:t>
      </w:r>
      <w:proofErr w:type="spellEnd"/>
      <w:r>
        <w:rPr>
          <w:rFonts w:cs="Arial"/>
          <w:szCs w:val="20"/>
        </w:rPr>
        <w:t xml:space="preserve"> nachweislich zur Kenntnis gebracht wird. In der Betriebsvorschrift wird insbesondere das Verhalten bei Gasaustritten beschrieben. Die Sicherheitsdatenblätter der gelagerten Gase liegen im </w:t>
      </w:r>
      <w:proofErr w:type="spellStart"/>
      <w:r>
        <w:rPr>
          <w:rFonts w:cs="Arial"/>
          <w:szCs w:val="20"/>
        </w:rPr>
        <w:t>Gaselager</w:t>
      </w:r>
      <w:proofErr w:type="spellEnd"/>
      <w:r>
        <w:rPr>
          <w:rFonts w:cs="Arial"/>
          <w:szCs w:val="20"/>
        </w:rPr>
        <w:t xml:space="preserve"> auf.</w:t>
      </w:r>
    </w:p>
    <w:p w14:paraId="4715D697" w14:textId="77777777" w:rsidR="00827613" w:rsidRDefault="00827613" w:rsidP="00827613">
      <w:pPr>
        <w:spacing w:afterLines="100" w:after="240"/>
        <w:jc w:val="both"/>
        <w:rPr>
          <w:rFonts w:cs="Arial"/>
          <w:szCs w:val="20"/>
        </w:rPr>
      </w:pPr>
      <w:r>
        <w:rPr>
          <w:rFonts w:cs="Arial"/>
          <w:szCs w:val="20"/>
        </w:rPr>
        <w:t xml:space="preserve">Vor der Einlagerung von Gasen wird geprüft, ob offensichtliche Undichtheiten vorhanden und die Ventilschutzkappen ordnungsgemäß befestigt sind. </w:t>
      </w:r>
    </w:p>
    <w:p w14:paraId="2BD639E5" w14:textId="77777777" w:rsidR="00827613" w:rsidRPr="00827613" w:rsidRDefault="00827613" w:rsidP="0018408A">
      <w:pPr>
        <w:pStyle w:val="Nummerierteberschrift3"/>
        <w:rPr>
          <w:rStyle w:val="IntensiveHervorhebung"/>
        </w:rPr>
      </w:pPr>
      <w:bookmarkStart w:id="20" w:name="_Toc228862716"/>
      <w:r w:rsidRPr="00D52A0F">
        <w:t>Befahren des Gaselagers</w:t>
      </w:r>
      <w:r w:rsidRPr="0018408A">
        <w:rPr>
          <w:rFonts w:cs="Arial"/>
          <w:smallCaps/>
          <w:szCs w:val="20"/>
        </w:rPr>
        <w:t xml:space="preserve"> </w:t>
      </w:r>
      <w:r w:rsidRPr="00827613">
        <w:rPr>
          <w:rStyle w:val="IntensiveHervorhebung"/>
        </w:rPr>
        <w:t>(gilt nur für brennbare Gase)</w:t>
      </w:r>
      <w:bookmarkEnd w:id="20"/>
    </w:p>
    <w:p w14:paraId="5477D444" w14:textId="77777777" w:rsidR="00827613" w:rsidRDefault="00827613" w:rsidP="00827613">
      <w:pPr>
        <w:spacing w:afterLines="100" w:after="240"/>
        <w:jc w:val="both"/>
        <w:rPr>
          <w:rFonts w:cs="Arial"/>
          <w:szCs w:val="20"/>
        </w:rPr>
      </w:pPr>
      <w:r>
        <w:rPr>
          <w:rFonts w:cs="Arial"/>
          <w:szCs w:val="20"/>
        </w:rPr>
        <w:t xml:space="preserve">Das </w:t>
      </w:r>
      <w:proofErr w:type="spellStart"/>
      <w:r>
        <w:rPr>
          <w:rFonts w:cs="Arial"/>
          <w:szCs w:val="20"/>
        </w:rPr>
        <w:t>Gaselager</w:t>
      </w:r>
      <w:proofErr w:type="spellEnd"/>
      <w:r>
        <w:rPr>
          <w:rFonts w:cs="Arial"/>
          <w:szCs w:val="20"/>
        </w:rPr>
        <w:t xml:space="preserve"> wird mit dem nicht explosionsgeschützten Stapler erst nach erfolgter Freimessung befahren. Die Gasmessung bleibt während des gesamten Manipulationsvorgangs aufrecht. Dieser Vorgang wird im Explosionsschutzdokument im Detail behandelt.</w:t>
      </w:r>
    </w:p>
    <w:p w14:paraId="141718E3" w14:textId="77777777" w:rsidR="00827613" w:rsidRDefault="00827613" w:rsidP="0018408A">
      <w:pPr>
        <w:pStyle w:val="Nummerierteberschrift3"/>
      </w:pPr>
      <w:bookmarkStart w:id="21" w:name="_Toc228862717"/>
      <w:r>
        <w:t>Wiederkehrende Prüfungen</w:t>
      </w:r>
      <w:bookmarkEnd w:id="21"/>
    </w:p>
    <w:p w14:paraId="55226A52" w14:textId="77777777" w:rsidR="00827613" w:rsidRDefault="00827613" w:rsidP="00827613">
      <w:pPr>
        <w:spacing w:afterLines="100" w:after="240"/>
        <w:jc w:val="both"/>
        <w:rPr>
          <w:rFonts w:cs="Arial"/>
          <w:szCs w:val="20"/>
        </w:rPr>
      </w:pPr>
      <w:r>
        <w:rPr>
          <w:rFonts w:cs="Arial"/>
          <w:szCs w:val="20"/>
        </w:rPr>
        <w:t xml:space="preserve">Das </w:t>
      </w:r>
      <w:proofErr w:type="spellStart"/>
      <w:r>
        <w:rPr>
          <w:rFonts w:cs="Arial"/>
          <w:szCs w:val="20"/>
        </w:rPr>
        <w:t>Gaselager</w:t>
      </w:r>
      <w:proofErr w:type="spellEnd"/>
      <w:r>
        <w:rPr>
          <w:rFonts w:cs="Arial"/>
          <w:szCs w:val="20"/>
        </w:rPr>
        <w:t xml:space="preserve"> wird</w:t>
      </w:r>
      <w:r w:rsidRPr="006D2A85">
        <w:rPr>
          <w:rFonts w:cs="Arial"/>
          <w:szCs w:val="20"/>
        </w:rPr>
        <w:t xml:space="preserve"> einmal jährlich </w:t>
      </w:r>
      <w:r>
        <w:rPr>
          <w:rFonts w:cs="Arial"/>
          <w:szCs w:val="20"/>
        </w:rPr>
        <w:t xml:space="preserve">auf die Einhaltung der Lagerbestimmungen überprüft. Das Ergebnis wird nachweislich dokumentiert und die Dokumentation in der Betriebsanlage aufbewahrt. </w:t>
      </w:r>
    </w:p>
    <w:p w14:paraId="2455ABED" w14:textId="77777777" w:rsidR="00827613" w:rsidRDefault="00827613" w:rsidP="00827613">
      <w:pPr>
        <w:spacing w:after="0"/>
        <w:jc w:val="both"/>
        <w:rPr>
          <w:rFonts w:cs="Arial"/>
          <w:szCs w:val="20"/>
        </w:rPr>
      </w:pPr>
      <w:r>
        <w:rPr>
          <w:rFonts w:cs="Arial"/>
          <w:szCs w:val="20"/>
        </w:rPr>
        <w:t xml:space="preserve">Die vorhandenen Fluchtgeräte (Selbstretter) oder Atemschutzgeräte werden gemäß den Herstellervorschriften regelmäßig von einer beauftragten fachkundigen Person gewartet. Das Personal wird in regelmäßigen Abständen nachweislich auf die Verwendung der oben genannten Geräte unterwiesen. </w:t>
      </w:r>
    </w:p>
    <w:p w14:paraId="05B1584D" w14:textId="77777777" w:rsidR="00827613" w:rsidRDefault="00827613" w:rsidP="00827613">
      <w:pPr>
        <w:spacing w:after="0"/>
        <w:jc w:val="both"/>
        <w:rPr>
          <w:rStyle w:val="IntensiveHervorhebung"/>
        </w:rPr>
      </w:pPr>
      <w:r w:rsidRPr="00827613">
        <w:rPr>
          <w:rStyle w:val="IntensiveHervorhebung"/>
        </w:rPr>
        <w:t>(bei giftigen Gasen)</w:t>
      </w:r>
    </w:p>
    <w:p w14:paraId="316E3F62" w14:textId="77777777" w:rsidR="00091617" w:rsidRDefault="00091617" w:rsidP="00827613">
      <w:pPr>
        <w:spacing w:after="0"/>
        <w:jc w:val="both"/>
        <w:rPr>
          <w:rStyle w:val="IntensiveHervorhebung"/>
          <w:color w:val="auto"/>
        </w:rPr>
      </w:pPr>
    </w:p>
    <w:p w14:paraId="5CDAC340" w14:textId="77777777" w:rsidR="00091617" w:rsidRPr="00091617" w:rsidRDefault="00091617" w:rsidP="00827613">
      <w:pPr>
        <w:spacing w:after="0"/>
        <w:jc w:val="both"/>
        <w:rPr>
          <w:rStyle w:val="IntensiveHervorhebung"/>
          <w:color w:val="auto"/>
        </w:rPr>
      </w:pPr>
    </w:p>
    <w:p w14:paraId="094AF923" w14:textId="51524A70" w:rsidR="00827613" w:rsidRDefault="00827613" w:rsidP="0018408A">
      <w:pPr>
        <w:pStyle w:val="Nummerierteberschrift2"/>
      </w:pPr>
      <w:bookmarkStart w:id="22" w:name="_Toc228862718"/>
      <w:r>
        <w:t>Gaswarneinrichtungen</w:t>
      </w:r>
      <w:bookmarkEnd w:id="22"/>
    </w:p>
    <w:p w14:paraId="1C447B33" w14:textId="77777777" w:rsidR="00827613" w:rsidRDefault="00827613" w:rsidP="00827613">
      <w:pPr>
        <w:spacing w:afterLines="100" w:after="240"/>
        <w:rPr>
          <w:rFonts w:cs="Arial"/>
          <w:szCs w:val="20"/>
        </w:rPr>
      </w:pPr>
      <w:r>
        <w:rPr>
          <w:rFonts w:cs="Arial"/>
          <w:szCs w:val="20"/>
        </w:rPr>
        <w:t xml:space="preserve">Folgende Räume sind mit Gaswarneinrichtungen mit Auslösung von Notfunktionen ausgestattet: </w:t>
      </w:r>
    </w:p>
    <w:p w14:paraId="5041AA5B" w14:textId="7BC1F58E" w:rsidR="00202CBC" w:rsidRDefault="00202CBC" w:rsidP="00202CBC">
      <w:pPr>
        <w:pStyle w:val="Beschriftung"/>
        <w:keepNext/>
      </w:pPr>
      <w:r>
        <w:t xml:space="preserve">Tab. </w:t>
      </w:r>
      <w:r w:rsidR="005E6CFF">
        <w:fldChar w:fldCharType="begin"/>
      </w:r>
      <w:r w:rsidR="005E6CFF">
        <w:instrText xml:space="preserve"> SEQ Tab. \* ARABIC </w:instrText>
      </w:r>
      <w:r w:rsidR="005E6CFF">
        <w:fldChar w:fldCharType="separate"/>
      </w:r>
      <w:r w:rsidR="00DF2991">
        <w:rPr>
          <w:noProof/>
        </w:rPr>
        <w:t>11</w:t>
      </w:r>
      <w:r w:rsidR="005E6CFF">
        <w:rPr>
          <w:noProof/>
        </w:rPr>
        <w:fldChar w:fldCharType="end"/>
      </w:r>
      <w:r>
        <w:t>: Gaswarneinrichtungen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70" w:type="dxa"/>
          <w:bottom w:w="28" w:type="dxa"/>
          <w:right w:w="70" w:type="dxa"/>
        </w:tblCellMar>
        <w:tblLook w:val="0000" w:firstRow="0" w:lastRow="0" w:firstColumn="0" w:lastColumn="0" w:noHBand="0" w:noVBand="0"/>
      </w:tblPr>
      <w:tblGrid>
        <w:gridCol w:w="1630"/>
        <w:gridCol w:w="1559"/>
        <w:gridCol w:w="1134"/>
        <w:gridCol w:w="2410"/>
        <w:gridCol w:w="2479"/>
      </w:tblGrid>
      <w:tr w:rsidR="00827613" w:rsidRPr="006D2A85" w14:paraId="77B8BF29" w14:textId="77777777" w:rsidTr="00F84AF7">
        <w:tc>
          <w:tcPr>
            <w:tcW w:w="1630" w:type="dxa"/>
            <w:shd w:val="clear" w:color="auto" w:fill="BFBFBF" w:themeFill="background1" w:themeFillShade="BF"/>
          </w:tcPr>
          <w:p w14:paraId="0A3711F2" w14:textId="77777777" w:rsidR="00827613" w:rsidRPr="00D52A0F" w:rsidRDefault="00827613" w:rsidP="00D52A0F">
            <w:pPr>
              <w:pStyle w:val="Tabelleninhalt"/>
              <w:rPr>
                <w:b/>
              </w:rPr>
            </w:pPr>
            <w:r w:rsidRPr="00D52A0F">
              <w:rPr>
                <w:b/>
              </w:rPr>
              <w:t>Raum</w:t>
            </w:r>
          </w:p>
        </w:tc>
        <w:tc>
          <w:tcPr>
            <w:tcW w:w="1559" w:type="dxa"/>
            <w:shd w:val="clear" w:color="auto" w:fill="BFBFBF" w:themeFill="background1" w:themeFillShade="BF"/>
          </w:tcPr>
          <w:p w14:paraId="7DB83026" w14:textId="77777777" w:rsidR="00827613" w:rsidRPr="00D52A0F" w:rsidRDefault="00827613" w:rsidP="00D52A0F">
            <w:pPr>
              <w:pStyle w:val="Tabelleninhalt"/>
              <w:rPr>
                <w:b/>
              </w:rPr>
            </w:pPr>
            <w:proofErr w:type="spellStart"/>
            <w:r w:rsidRPr="00D52A0F">
              <w:rPr>
                <w:b/>
              </w:rPr>
              <w:t>Gasart</w:t>
            </w:r>
            <w:proofErr w:type="spellEnd"/>
          </w:p>
        </w:tc>
        <w:tc>
          <w:tcPr>
            <w:tcW w:w="1134" w:type="dxa"/>
            <w:tcBorders>
              <w:right w:val="single" w:sz="4" w:space="0" w:color="auto"/>
            </w:tcBorders>
            <w:shd w:val="clear" w:color="auto" w:fill="BFBFBF" w:themeFill="background1" w:themeFillShade="BF"/>
          </w:tcPr>
          <w:p w14:paraId="1E1C2DB3" w14:textId="77777777" w:rsidR="00827613" w:rsidRPr="00D52A0F" w:rsidRDefault="00827613" w:rsidP="00D52A0F">
            <w:pPr>
              <w:pStyle w:val="Tabelleninhalt"/>
              <w:rPr>
                <w:b/>
              </w:rPr>
            </w:pPr>
            <w:r w:rsidRPr="00D52A0F">
              <w:rPr>
                <w:b/>
              </w:rPr>
              <w:t>Anzahl der Sensoren</w:t>
            </w:r>
          </w:p>
        </w:tc>
        <w:tc>
          <w:tcPr>
            <w:tcW w:w="2410" w:type="dxa"/>
            <w:tcBorders>
              <w:left w:val="single" w:sz="4" w:space="0" w:color="auto"/>
              <w:right w:val="single" w:sz="4" w:space="0" w:color="auto"/>
            </w:tcBorders>
            <w:shd w:val="clear" w:color="auto" w:fill="BFBFBF" w:themeFill="background1" w:themeFillShade="BF"/>
          </w:tcPr>
          <w:p w14:paraId="3A11E44D" w14:textId="77777777" w:rsidR="00827613" w:rsidRPr="00D52A0F" w:rsidRDefault="00827613" w:rsidP="00D52A0F">
            <w:pPr>
              <w:pStyle w:val="Tabelleninhalt"/>
              <w:rPr>
                <w:b/>
              </w:rPr>
            </w:pPr>
            <w:r w:rsidRPr="00D52A0F">
              <w:rPr>
                <w:b/>
              </w:rPr>
              <w:t>Voralarm</w:t>
            </w:r>
          </w:p>
        </w:tc>
        <w:tc>
          <w:tcPr>
            <w:tcW w:w="2479" w:type="dxa"/>
            <w:tcBorders>
              <w:left w:val="single" w:sz="4" w:space="0" w:color="auto"/>
            </w:tcBorders>
            <w:shd w:val="clear" w:color="auto" w:fill="BFBFBF" w:themeFill="background1" w:themeFillShade="BF"/>
          </w:tcPr>
          <w:p w14:paraId="5B702142" w14:textId="77777777" w:rsidR="00827613" w:rsidRPr="00D52A0F" w:rsidRDefault="00827613" w:rsidP="00D52A0F">
            <w:pPr>
              <w:pStyle w:val="Tabelleninhalt"/>
              <w:rPr>
                <w:b/>
              </w:rPr>
            </w:pPr>
            <w:r w:rsidRPr="00D52A0F">
              <w:rPr>
                <w:b/>
              </w:rPr>
              <w:t>Hauptalarm</w:t>
            </w:r>
          </w:p>
        </w:tc>
      </w:tr>
      <w:tr w:rsidR="00827613" w:rsidRPr="006D2A85" w14:paraId="71EF9F9D" w14:textId="77777777" w:rsidTr="00D52A0F">
        <w:tc>
          <w:tcPr>
            <w:tcW w:w="1630" w:type="dxa"/>
          </w:tcPr>
          <w:p w14:paraId="058A6E1A" w14:textId="68365B78" w:rsidR="00827613" w:rsidRPr="00A00862" w:rsidRDefault="007A1C3F" w:rsidP="00D52A0F">
            <w:pPr>
              <w:pStyle w:val="Tabelleninhalt"/>
            </w:pPr>
            <w:sdt>
              <w:sdtPr>
                <w:id w:val="1758484268"/>
                <w:placeholder>
                  <w:docPart w:val="1E6918F9140D4A4491C5BA4019403154"/>
                </w:placeholder>
                <w:temporary/>
                <w:showingPlcHdr/>
              </w:sdtPr>
              <w:sdtEndPr/>
              <w:sdtContent>
                <w:r w:rsidR="00AF5FE1">
                  <w:rPr>
                    <w:rStyle w:val="Platzhaltertext"/>
                    <w:color w:val="00B050"/>
                  </w:rPr>
                  <w:t xml:space="preserve">Raumbezeich-nung </w:t>
                </w:r>
                <w:r w:rsidR="00223A89">
                  <w:rPr>
                    <w:rStyle w:val="Platzhaltertext"/>
                    <w:color w:val="00B050"/>
                  </w:rPr>
                  <w:t>eingeben</w:t>
                </w:r>
              </w:sdtContent>
            </w:sdt>
          </w:p>
        </w:tc>
        <w:tc>
          <w:tcPr>
            <w:tcW w:w="1559" w:type="dxa"/>
          </w:tcPr>
          <w:p w14:paraId="2AAE85A2" w14:textId="739EF59F" w:rsidR="00827613" w:rsidRPr="00A00862" w:rsidRDefault="007A1C3F" w:rsidP="00D52A0F">
            <w:pPr>
              <w:pStyle w:val="Tabelleninhalt"/>
            </w:pPr>
            <w:sdt>
              <w:sdtPr>
                <w:id w:val="-368382832"/>
                <w:placeholder>
                  <w:docPart w:val="85F73D576AC2477B954AB231E681A447"/>
                </w:placeholder>
                <w:temporary/>
                <w:showingPlcHdr/>
              </w:sdtPr>
              <w:sdtEndPr/>
              <w:sdtContent>
                <w:r w:rsidR="00AF5FE1">
                  <w:rPr>
                    <w:rStyle w:val="Platzhaltertext"/>
                    <w:color w:val="00B050"/>
                  </w:rPr>
                  <w:t>Gaseart</w:t>
                </w:r>
                <w:r w:rsidR="00223A89">
                  <w:rPr>
                    <w:rStyle w:val="Platzhaltertext"/>
                    <w:color w:val="00B050"/>
                  </w:rPr>
                  <w:t xml:space="preserve"> eingeben</w:t>
                </w:r>
              </w:sdtContent>
            </w:sdt>
          </w:p>
        </w:tc>
        <w:tc>
          <w:tcPr>
            <w:tcW w:w="1134" w:type="dxa"/>
            <w:tcBorders>
              <w:right w:val="single" w:sz="4" w:space="0" w:color="auto"/>
            </w:tcBorders>
          </w:tcPr>
          <w:p w14:paraId="04495572" w14:textId="0A8F3A6E" w:rsidR="00827613" w:rsidRPr="00A00862" w:rsidRDefault="007A1C3F" w:rsidP="00D52A0F">
            <w:pPr>
              <w:pStyle w:val="Tabelleninhalt"/>
            </w:pPr>
            <w:sdt>
              <w:sdtPr>
                <w:id w:val="1495597045"/>
                <w:placeholder>
                  <w:docPart w:val="99F184F485574C5F82BBF2340C87A324"/>
                </w:placeholder>
                <w:temporary/>
                <w:showingPlcHdr/>
              </w:sdtPr>
              <w:sdtEndPr/>
              <w:sdtContent>
                <w:r w:rsidR="00223A89">
                  <w:rPr>
                    <w:color w:val="00B050"/>
                  </w:rPr>
                  <w:t>Anzahl</w:t>
                </w:r>
                <w:r w:rsidR="00223A89">
                  <w:rPr>
                    <w:rStyle w:val="Platzhaltertext"/>
                    <w:color w:val="00B050"/>
                  </w:rPr>
                  <w:t xml:space="preserve"> eingeben</w:t>
                </w:r>
              </w:sdtContent>
            </w:sdt>
          </w:p>
        </w:tc>
        <w:tc>
          <w:tcPr>
            <w:tcW w:w="2410" w:type="dxa"/>
            <w:tcBorders>
              <w:left w:val="single" w:sz="4" w:space="0" w:color="auto"/>
              <w:right w:val="single" w:sz="4" w:space="0" w:color="auto"/>
            </w:tcBorders>
          </w:tcPr>
          <w:p w14:paraId="0C5FB5BB" w14:textId="65A71AC7" w:rsidR="00827613" w:rsidRPr="00A00862" w:rsidRDefault="00827613" w:rsidP="00D52A0F">
            <w:pPr>
              <w:pStyle w:val="Tabelleninhalt"/>
            </w:pPr>
            <w:r>
              <w:t xml:space="preserve">Bei </w:t>
            </w:r>
            <w:sdt>
              <w:sdtPr>
                <w:id w:val="-1942835893"/>
                <w:placeholder>
                  <w:docPart w:val="6C01AD66254940B2BA4D74C606756F21"/>
                </w:placeholder>
                <w:temporary/>
                <w:showingPlcHdr/>
              </w:sdtPr>
              <w:sdtEndPr/>
              <w:sdtContent>
                <w:r w:rsidR="00AF5FE1" w:rsidRPr="00AF5FE1">
                  <w:rPr>
                    <w:color w:val="00B050"/>
                  </w:rPr>
                  <w:t>Wert</w:t>
                </w:r>
                <w:r w:rsidR="00AF5FE1">
                  <w:rPr>
                    <w:rStyle w:val="Platzhaltertext"/>
                    <w:color w:val="00B050"/>
                  </w:rPr>
                  <w:t xml:space="preserve"> eingeben</w:t>
                </w:r>
              </w:sdtContent>
            </w:sdt>
            <w:r>
              <w:t xml:space="preserve"> ppm / % UEG wird ein Voralarm in Form einer akustischen und optischen Alarmierung am Zugang des Aufstellungsraums ausgelöst</w:t>
            </w:r>
          </w:p>
        </w:tc>
        <w:tc>
          <w:tcPr>
            <w:tcW w:w="2479" w:type="dxa"/>
            <w:tcBorders>
              <w:left w:val="single" w:sz="4" w:space="0" w:color="auto"/>
            </w:tcBorders>
          </w:tcPr>
          <w:p w14:paraId="4ECB8D11" w14:textId="56BB270C" w:rsidR="00827613" w:rsidRPr="00A00862" w:rsidRDefault="00827613" w:rsidP="00D52A0F">
            <w:pPr>
              <w:pStyle w:val="Tabelleninhalt"/>
            </w:pPr>
            <w:r>
              <w:t xml:space="preserve">Bei </w:t>
            </w:r>
            <w:sdt>
              <w:sdtPr>
                <w:id w:val="737520013"/>
                <w:placeholder>
                  <w:docPart w:val="569E2B97D2AE484C89A67BA17F5272F5"/>
                </w:placeholder>
                <w:temporary/>
                <w:showingPlcHdr/>
              </w:sdtPr>
              <w:sdtEndPr/>
              <w:sdtContent>
                <w:r w:rsidR="00AF5FE1">
                  <w:rPr>
                    <w:rStyle w:val="Platzhaltertext"/>
                    <w:color w:val="00B050"/>
                  </w:rPr>
                  <w:t>Wert eingeben</w:t>
                </w:r>
              </w:sdtContent>
            </w:sdt>
            <w:r>
              <w:t xml:space="preserve"> ppm / % UEG wird ein Hauptalarm in Form einer akustischen und optischen Alarmierung am Zugang des Aufstellungsraums ausgelöst</w:t>
            </w:r>
          </w:p>
        </w:tc>
      </w:tr>
      <w:tr w:rsidR="00827613" w:rsidRPr="006D2A85" w14:paraId="30687F9C" w14:textId="77777777" w:rsidTr="00D52A0F">
        <w:tc>
          <w:tcPr>
            <w:tcW w:w="1630" w:type="dxa"/>
          </w:tcPr>
          <w:p w14:paraId="10CB2D18" w14:textId="77777777" w:rsidR="00827613" w:rsidRPr="00A00862" w:rsidRDefault="00827613" w:rsidP="00D52A0F">
            <w:pPr>
              <w:pStyle w:val="Tabelleninhalt"/>
            </w:pPr>
          </w:p>
        </w:tc>
        <w:tc>
          <w:tcPr>
            <w:tcW w:w="1559" w:type="dxa"/>
          </w:tcPr>
          <w:p w14:paraId="5D8DAA4A" w14:textId="77777777" w:rsidR="00827613" w:rsidRPr="00A00862" w:rsidRDefault="00827613" w:rsidP="00D52A0F">
            <w:pPr>
              <w:pStyle w:val="Tabelleninhalt"/>
            </w:pPr>
          </w:p>
        </w:tc>
        <w:tc>
          <w:tcPr>
            <w:tcW w:w="1134" w:type="dxa"/>
            <w:tcBorders>
              <w:right w:val="single" w:sz="4" w:space="0" w:color="auto"/>
            </w:tcBorders>
          </w:tcPr>
          <w:p w14:paraId="1ECAB80B" w14:textId="77777777" w:rsidR="00827613" w:rsidRPr="00A00862" w:rsidRDefault="00827613" w:rsidP="00D52A0F">
            <w:pPr>
              <w:pStyle w:val="Tabelleninhalt"/>
            </w:pPr>
          </w:p>
        </w:tc>
        <w:tc>
          <w:tcPr>
            <w:tcW w:w="2410" w:type="dxa"/>
            <w:tcBorders>
              <w:left w:val="single" w:sz="4" w:space="0" w:color="auto"/>
              <w:right w:val="single" w:sz="4" w:space="0" w:color="auto"/>
            </w:tcBorders>
          </w:tcPr>
          <w:p w14:paraId="62034BB2" w14:textId="77777777" w:rsidR="00827613" w:rsidRPr="00A00862" w:rsidRDefault="00827613" w:rsidP="00D52A0F">
            <w:pPr>
              <w:pStyle w:val="Tabelleninhalt"/>
            </w:pPr>
          </w:p>
        </w:tc>
        <w:tc>
          <w:tcPr>
            <w:tcW w:w="2479" w:type="dxa"/>
            <w:tcBorders>
              <w:left w:val="single" w:sz="4" w:space="0" w:color="auto"/>
            </w:tcBorders>
          </w:tcPr>
          <w:p w14:paraId="337BD35E" w14:textId="77777777" w:rsidR="00827613" w:rsidRPr="00A00862" w:rsidRDefault="00827613" w:rsidP="00D52A0F">
            <w:pPr>
              <w:pStyle w:val="Tabelleninhalt"/>
            </w:pPr>
          </w:p>
        </w:tc>
      </w:tr>
      <w:tr w:rsidR="00827613" w:rsidRPr="006D2A85" w14:paraId="6CDE26C2" w14:textId="77777777" w:rsidTr="00D52A0F">
        <w:tc>
          <w:tcPr>
            <w:tcW w:w="1630" w:type="dxa"/>
          </w:tcPr>
          <w:p w14:paraId="33F461EF" w14:textId="77777777" w:rsidR="00827613" w:rsidRPr="00A00862" w:rsidRDefault="00827613" w:rsidP="00D52A0F">
            <w:pPr>
              <w:pStyle w:val="Tabelleninhalt"/>
            </w:pPr>
          </w:p>
        </w:tc>
        <w:tc>
          <w:tcPr>
            <w:tcW w:w="1559" w:type="dxa"/>
          </w:tcPr>
          <w:p w14:paraId="415DD4A2" w14:textId="77777777" w:rsidR="00827613" w:rsidRPr="00A00862" w:rsidRDefault="00827613" w:rsidP="00D52A0F">
            <w:pPr>
              <w:pStyle w:val="Tabelleninhalt"/>
            </w:pPr>
          </w:p>
        </w:tc>
        <w:tc>
          <w:tcPr>
            <w:tcW w:w="1134" w:type="dxa"/>
            <w:tcBorders>
              <w:right w:val="single" w:sz="4" w:space="0" w:color="auto"/>
            </w:tcBorders>
          </w:tcPr>
          <w:p w14:paraId="47B31747" w14:textId="77777777" w:rsidR="00827613" w:rsidRPr="00A00862" w:rsidRDefault="00827613" w:rsidP="00D52A0F">
            <w:pPr>
              <w:pStyle w:val="Tabelleninhalt"/>
            </w:pPr>
          </w:p>
        </w:tc>
        <w:tc>
          <w:tcPr>
            <w:tcW w:w="2410" w:type="dxa"/>
            <w:tcBorders>
              <w:left w:val="single" w:sz="4" w:space="0" w:color="auto"/>
              <w:right w:val="single" w:sz="4" w:space="0" w:color="auto"/>
            </w:tcBorders>
          </w:tcPr>
          <w:p w14:paraId="3C90E31F" w14:textId="77777777" w:rsidR="00827613" w:rsidRPr="00A00862" w:rsidRDefault="00827613" w:rsidP="00D52A0F">
            <w:pPr>
              <w:pStyle w:val="Tabelleninhalt"/>
            </w:pPr>
          </w:p>
        </w:tc>
        <w:tc>
          <w:tcPr>
            <w:tcW w:w="2479" w:type="dxa"/>
            <w:tcBorders>
              <w:left w:val="single" w:sz="4" w:space="0" w:color="auto"/>
            </w:tcBorders>
          </w:tcPr>
          <w:p w14:paraId="1D65FE6C" w14:textId="77777777" w:rsidR="00827613" w:rsidRPr="00A00862" w:rsidRDefault="00827613" w:rsidP="00D52A0F">
            <w:pPr>
              <w:pStyle w:val="Tabelleninhalt"/>
              <w:keepNext/>
            </w:pPr>
          </w:p>
        </w:tc>
      </w:tr>
    </w:tbl>
    <w:p w14:paraId="0EF4209E" w14:textId="77777777" w:rsidR="00827613" w:rsidRDefault="00827613" w:rsidP="00827613">
      <w:pPr>
        <w:spacing w:afterLines="100" w:after="240"/>
        <w:jc w:val="both"/>
        <w:rPr>
          <w:rFonts w:cs="Arial"/>
          <w:szCs w:val="20"/>
        </w:rPr>
      </w:pPr>
      <w:r>
        <w:rPr>
          <w:rFonts w:cs="Arial"/>
          <w:szCs w:val="20"/>
        </w:rPr>
        <w:br/>
      </w:r>
      <w:r w:rsidRPr="009F4633">
        <w:rPr>
          <w:rFonts w:cs="Arial"/>
          <w:szCs w:val="20"/>
        </w:rPr>
        <w:t xml:space="preserve">Eine Fachkraft </w:t>
      </w:r>
      <w:r>
        <w:rPr>
          <w:rFonts w:cs="Arial"/>
          <w:szCs w:val="20"/>
        </w:rPr>
        <w:t xml:space="preserve">wird </w:t>
      </w:r>
      <w:r w:rsidRPr="009F4633">
        <w:rPr>
          <w:rFonts w:cs="Arial"/>
          <w:szCs w:val="20"/>
        </w:rPr>
        <w:t xml:space="preserve">mit der Abnahmeprüfung der Gasspürgeräte </w:t>
      </w:r>
      <w:r>
        <w:rPr>
          <w:rFonts w:cs="Arial"/>
          <w:szCs w:val="20"/>
        </w:rPr>
        <w:t>beauftragt</w:t>
      </w:r>
      <w:r w:rsidRPr="009F4633">
        <w:rPr>
          <w:rFonts w:cs="Arial"/>
          <w:szCs w:val="20"/>
        </w:rPr>
        <w:t xml:space="preserve">. Von dieser </w:t>
      </w:r>
      <w:r>
        <w:rPr>
          <w:rFonts w:cs="Arial"/>
          <w:szCs w:val="20"/>
        </w:rPr>
        <w:t xml:space="preserve">wird </w:t>
      </w:r>
      <w:r w:rsidRPr="009F4633">
        <w:rPr>
          <w:rFonts w:cs="Arial"/>
          <w:szCs w:val="20"/>
        </w:rPr>
        <w:t>eine Bescheinigung a</w:t>
      </w:r>
      <w:r>
        <w:rPr>
          <w:rFonts w:cs="Arial"/>
          <w:szCs w:val="20"/>
        </w:rPr>
        <w:t>usgestellt</w:t>
      </w:r>
      <w:r w:rsidRPr="009F4633">
        <w:rPr>
          <w:rFonts w:cs="Arial"/>
          <w:szCs w:val="20"/>
        </w:rPr>
        <w:t xml:space="preserve">, aus </w:t>
      </w:r>
      <w:r>
        <w:rPr>
          <w:rFonts w:cs="Arial"/>
          <w:szCs w:val="20"/>
        </w:rPr>
        <w:t xml:space="preserve">welcher </w:t>
      </w:r>
      <w:r w:rsidRPr="009F4633">
        <w:rPr>
          <w:rFonts w:cs="Arial"/>
          <w:szCs w:val="20"/>
        </w:rPr>
        <w:t>der Mängelfreiheit hervorgeht und in der die Einstellwerte (Alarmschwellen) angegeben sind.</w:t>
      </w:r>
    </w:p>
    <w:p w14:paraId="469411E2" w14:textId="77777777" w:rsidR="00463041" w:rsidRPr="00CD3245" w:rsidRDefault="00827613" w:rsidP="00CD3245">
      <w:pPr>
        <w:spacing w:afterLines="100" w:after="240"/>
        <w:jc w:val="both"/>
        <w:rPr>
          <w:rFonts w:cs="Arial"/>
          <w:szCs w:val="20"/>
        </w:rPr>
      </w:pPr>
      <w:r>
        <w:rPr>
          <w:rFonts w:cs="Arial"/>
          <w:szCs w:val="20"/>
        </w:rPr>
        <w:t xml:space="preserve">Die Gaswarneinrichtungen werden nach Herstellerangaben, jedoch mindestens jährlich durch einen Fachkundigen der Herstellerfirma oder deren Vertretung mittels eines geeigneten Prüfgases auf </w:t>
      </w:r>
      <w:r>
        <w:rPr>
          <w:rFonts w:cs="Arial"/>
          <w:szCs w:val="20"/>
        </w:rPr>
        <w:lastRenderedPageBreak/>
        <w:t xml:space="preserve">Funktionsfähigkeit geprüft. Die Ergebnisse der Überprüfungen werden in Prüfbefunden dokumentiert und in der Betriebsanlage aufbewahrt.  </w:t>
      </w:r>
    </w:p>
    <w:sectPr w:rsidR="00463041" w:rsidRPr="00CD3245" w:rsidSect="00E5458C">
      <w:footerReference w:type="default" r:id="rId14"/>
      <w:headerReference w:type="first" r:id="rId15"/>
      <w:footerReference w:type="first" r:id="rId16"/>
      <w:type w:val="continuous"/>
      <w:pgSz w:w="11906" w:h="16838" w:code="9"/>
      <w:pgMar w:top="1134" w:right="851" w:bottom="1134" w:left="158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C39" w14:textId="77777777" w:rsidR="00352F8A" w:rsidRDefault="00352F8A" w:rsidP="00921517">
      <w:pPr>
        <w:spacing w:after="0" w:line="240" w:lineRule="auto"/>
      </w:pPr>
      <w:r>
        <w:separator/>
      </w:r>
    </w:p>
  </w:endnote>
  <w:endnote w:type="continuationSeparator" w:id="0">
    <w:p w14:paraId="723B04E6" w14:textId="77777777" w:rsidR="00352F8A" w:rsidRDefault="00352F8A"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AA81" w14:textId="6BF2019E" w:rsidR="003B4202" w:rsidRDefault="003A230B">
    <w:pPr>
      <w:pStyle w:val="Fuzeile"/>
    </w:pPr>
    <w:r w:rsidRPr="004D6F30">
      <w:t xml:space="preserve">Seite </w:t>
    </w:r>
    <w:r w:rsidRPr="004D6F30">
      <w:fldChar w:fldCharType="begin"/>
    </w:r>
    <w:r w:rsidRPr="004D6F30">
      <w:instrText>PAGE  \* Arabic  \* MERGEFORMAT</w:instrText>
    </w:r>
    <w:r w:rsidRPr="004D6F30">
      <w:fldChar w:fldCharType="separate"/>
    </w:r>
    <w:r>
      <w:t>1</w:t>
    </w:r>
    <w:r w:rsidRPr="004D6F30">
      <w:fldChar w:fldCharType="end"/>
    </w:r>
    <w:r w:rsidRPr="004D6F30">
      <w:t xml:space="preserve"> von </w:t>
    </w:r>
    <w:r w:rsidR="007A1C3F">
      <w:fldChar w:fldCharType="begin"/>
    </w:r>
    <w:r w:rsidR="007A1C3F">
      <w:instrText>NUMPAGES  \* Arabic  \* MERGEFORMAT</w:instrText>
    </w:r>
    <w:r w:rsidR="007A1C3F">
      <w:fldChar w:fldCharType="separate"/>
    </w:r>
    <w:r>
      <w:t>9</w:t>
    </w:r>
    <w:r w:rsidR="007A1C3F">
      <w:fldChar w:fldCharType="end"/>
    </w:r>
  </w:p>
  <w:p w14:paraId="6D30F8CF" w14:textId="77777777" w:rsidR="003A230B" w:rsidRDefault="003A23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3A230B" w14:paraId="1713B9ED" w14:textId="77777777" w:rsidTr="002D33BF">
      <w:tc>
        <w:tcPr>
          <w:tcW w:w="4728" w:type="dxa"/>
        </w:tcPr>
        <w:p w14:paraId="7E9A3B40" w14:textId="77777777" w:rsidR="003A230B" w:rsidRDefault="003A230B" w:rsidP="003A230B">
          <w:pPr>
            <w:pStyle w:val="Fuzeile"/>
            <w:jc w:val="left"/>
          </w:pPr>
          <w:r>
            <w:t>Abt. Emissionen Sicherheitstechnik Anlagen</w:t>
          </w:r>
        </w:p>
      </w:tc>
      <w:tc>
        <w:tcPr>
          <w:tcW w:w="4729" w:type="dxa"/>
        </w:tcPr>
        <w:p w14:paraId="7DE00B05" w14:textId="77777777" w:rsidR="003A230B" w:rsidRDefault="003A230B" w:rsidP="003A230B">
          <w:pPr>
            <w:pStyle w:val="Fuzeile"/>
          </w:pPr>
          <w:r w:rsidRPr="004D6F30">
            <w:t xml:space="preserve">Seite </w:t>
          </w:r>
          <w:r w:rsidRPr="004D6F30">
            <w:fldChar w:fldCharType="begin"/>
          </w:r>
          <w:r w:rsidRPr="004D6F30">
            <w:instrText>PAGE  \* Arabic  \* MERGEFORMAT</w:instrText>
          </w:r>
          <w:r w:rsidRPr="004D6F30">
            <w:fldChar w:fldCharType="separate"/>
          </w:r>
          <w:r>
            <w:t>2</w:t>
          </w:r>
          <w:r w:rsidRPr="004D6F30">
            <w:fldChar w:fldCharType="end"/>
          </w:r>
          <w:r w:rsidRPr="004D6F30">
            <w:t xml:space="preserve"> von </w:t>
          </w:r>
          <w:r w:rsidR="007A1C3F">
            <w:fldChar w:fldCharType="begin"/>
          </w:r>
          <w:r w:rsidR="007A1C3F">
            <w:instrText>NUMPAGES  \* Arabic  \* MERGEFORMAT</w:instrText>
          </w:r>
          <w:r w:rsidR="007A1C3F">
            <w:fldChar w:fldCharType="separate"/>
          </w:r>
          <w:r>
            <w:t>7</w:t>
          </w:r>
          <w:r w:rsidR="007A1C3F">
            <w:fldChar w:fldCharType="end"/>
          </w:r>
        </w:p>
      </w:tc>
    </w:tr>
  </w:tbl>
  <w:p w14:paraId="2915596D" w14:textId="4974463C" w:rsidR="003B4202" w:rsidRDefault="003B4202" w:rsidP="003A230B">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3067" w14:textId="77777777" w:rsidR="00352F8A" w:rsidRDefault="00352F8A" w:rsidP="00921517">
      <w:pPr>
        <w:spacing w:after="0" w:line="240" w:lineRule="auto"/>
      </w:pPr>
      <w:r>
        <w:separator/>
      </w:r>
    </w:p>
  </w:footnote>
  <w:footnote w:type="continuationSeparator" w:id="0">
    <w:p w14:paraId="0E6E5DE8" w14:textId="77777777" w:rsidR="00352F8A" w:rsidRDefault="00352F8A"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3B4202" w14:paraId="0EC7A799" w14:textId="77777777" w:rsidTr="003B4202">
      <w:tc>
        <w:tcPr>
          <w:tcW w:w="9078" w:type="dxa"/>
          <w:vAlign w:val="center"/>
          <w:hideMark/>
        </w:tcPr>
        <w:p w14:paraId="6BE501E1" w14:textId="306720A3" w:rsidR="003B4202" w:rsidRDefault="003B4202" w:rsidP="003B4202">
          <w:pPr>
            <w:pStyle w:val="Kopfzeile"/>
            <w:rPr>
              <w:szCs w:val="16"/>
            </w:rPr>
          </w:pPr>
          <w:r>
            <w:rPr>
              <w:szCs w:val="16"/>
            </w:rPr>
            <w:t>Vorlage für die Technische Beschreibung</w:t>
          </w:r>
          <w:r w:rsidR="0005474A">
            <w:rPr>
              <w:szCs w:val="16"/>
            </w:rPr>
            <w:t xml:space="preserve"> </w:t>
          </w:r>
          <w:r>
            <w:rPr>
              <w:szCs w:val="16"/>
            </w:rPr>
            <w:t xml:space="preserve">für die Lagerung von Technischen Gasen </w:t>
          </w:r>
        </w:p>
        <w:p w14:paraId="018DF4A2" w14:textId="5CA61E4B" w:rsidR="003B4202" w:rsidRDefault="003B4202" w:rsidP="003B4202">
          <w:pPr>
            <w:pStyle w:val="Kopfzeile"/>
            <w:rPr>
              <w:szCs w:val="16"/>
            </w:rPr>
          </w:pPr>
          <w:r>
            <w:rPr>
              <w:szCs w:val="16"/>
            </w:rPr>
            <w:t>Version: V0001</w:t>
          </w:r>
        </w:p>
        <w:p w14:paraId="3DEEAB24" w14:textId="49A81B60" w:rsidR="003B4202" w:rsidRDefault="003B4202" w:rsidP="003B4202">
          <w:pPr>
            <w:pStyle w:val="Kopfzeile"/>
            <w:rPr>
              <w:sz w:val="16"/>
              <w:szCs w:val="16"/>
            </w:rPr>
          </w:pPr>
          <w:r>
            <w:rPr>
              <w:szCs w:val="16"/>
            </w:rPr>
            <w:t>Stand: 0</w:t>
          </w:r>
          <w:r w:rsidR="00433D49">
            <w:rPr>
              <w:szCs w:val="16"/>
            </w:rPr>
            <w:t>4</w:t>
          </w:r>
          <w:r>
            <w:rPr>
              <w:szCs w:val="16"/>
            </w:rPr>
            <w:t>/2026</w:t>
          </w:r>
        </w:p>
      </w:tc>
      <w:tc>
        <w:tcPr>
          <w:tcW w:w="1129" w:type="dxa"/>
          <w:vAlign w:val="center"/>
          <w:hideMark/>
        </w:tcPr>
        <w:p w14:paraId="08285814" w14:textId="0C2D34A3" w:rsidR="003B4202" w:rsidRDefault="003B4202" w:rsidP="003B4202">
          <w:pPr>
            <w:pStyle w:val="Kopfzeile"/>
            <w:jc w:val="right"/>
            <w:rPr>
              <w:sz w:val="16"/>
              <w:szCs w:val="16"/>
            </w:rPr>
          </w:pPr>
          <w:r>
            <w:rPr>
              <w:noProof/>
              <w:lang w:val="de-AT" w:eastAsia="de-AT"/>
            </w:rPr>
            <w:drawing>
              <wp:inline distT="0" distB="0" distL="0" distR="0" wp14:anchorId="35A81ACA" wp14:editId="445F041A">
                <wp:extent cx="542925" cy="542925"/>
                <wp:effectExtent l="0" t="0" r="9525" b="9525"/>
                <wp:docPr id="3" name="Grafik 3"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7FE8D598" w14:textId="77777777" w:rsidR="003B4202" w:rsidRPr="003B4202" w:rsidRDefault="003B4202" w:rsidP="00B43D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2"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3"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A14F07"/>
    <w:multiLevelType w:val="multilevel"/>
    <w:tmpl w:val="E9E6D8A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5EC90098"/>
    <w:multiLevelType w:val="multilevel"/>
    <w:tmpl w:val="15AE2318"/>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num w:numId="1" w16cid:durableId="30229430">
    <w:abstractNumId w:val="10"/>
  </w:num>
  <w:num w:numId="2" w16cid:durableId="1399745737">
    <w:abstractNumId w:val="14"/>
  </w:num>
  <w:num w:numId="3" w16cid:durableId="409815189">
    <w:abstractNumId w:val="11"/>
  </w:num>
  <w:num w:numId="4" w16cid:durableId="295066807">
    <w:abstractNumId w:val="12"/>
  </w:num>
  <w:num w:numId="5" w16cid:durableId="416440861">
    <w:abstractNumId w:val="8"/>
  </w:num>
  <w:num w:numId="6" w16cid:durableId="171602260">
    <w:abstractNumId w:val="10"/>
  </w:num>
  <w:num w:numId="7" w16cid:durableId="1448307841">
    <w:abstractNumId w:val="14"/>
  </w:num>
  <w:num w:numId="8" w16cid:durableId="1440763015">
    <w:abstractNumId w:val="11"/>
  </w:num>
  <w:num w:numId="9" w16cid:durableId="1866795432">
    <w:abstractNumId w:val="12"/>
  </w:num>
  <w:num w:numId="10" w16cid:durableId="1439911607">
    <w:abstractNumId w:val="8"/>
  </w:num>
  <w:num w:numId="11" w16cid:durableId="1434328307">
    <w:abstractNumId w:val="9"/>
  </w:num>
  <w:num w:numId="12" w16cid:durableId="1485899912">
    <w:abstractNumId w:val="7"/>
  </w:num>
  <w:num w:numId="13" w16cid:durableId="1486774197">
    <w:abstractNumId w:val="6"/>
  </w:num>
  <w:num w:numId="14" w16cid:durableId="607271185">
    <w:abstractNumId w:val="5"/>
  </w:num>
  <w:num w:numId="15" w16cid:durableId="29116181">
    <w:abstractNumId w:val="4"/>
  </w:num>
  <w:num w:numId="16" w16cid:durableId="129441924">
    <w:abstractNumId w:val="3"/>
  </w:num>
  <w:num w:numId="17" w16cid:durableId="1823614873">
    <w:abstractNumId w:val="2"/>
  </w:num>
  <w:num w:numId="18" w16cid:durableId="1096366268">
    <w:abstractNumId w:val="1"/>
  </w:num>
  <w:num w:numId="19" w16cid:durableId="1719739874">
    <w:abstractNumId w:val="0"/>
  </w:num>
  <w:num w:numId="20" w16cid:durableId="2078629969">
    <w:abstractNumId w:val="13"/>
  </w:num>
  <w:num w:numId="21" w16cid:durableId="235214414">
    <w:abstractNumId w:val="15"/>
  </w:num>
  <w:num w:numId="22" w16cid:durableId="2043087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358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11B5D"/>
    <w:rsid w:val="00011F29"/>
    <w:rsid w:val="00014097"/>
    <w:rsid w:val="00015446"/>
    <w:rsid w:val="00040569"/>
    <w:rsid w:val="00046DB0"/>
    <w:rsid w:val="00052E31"/>
    <w:rsid w:val="0005474A"/>
    <w:rsid w:val="00056EEF"/>
    <w:rsid w:val="0006177D"/>
    <w:rsid w:val="00067258"/>
    <w:rsid w:val="000711F0"/>
    <w:rsid w:val="00091617"/>
    <w:rsid w:val="00096A47"/>
    <w:rsid w:val="000B6AB5"/>
    <w:rsid w:val="000B6DFD"/>
    <w:rsid w:val="000C18D3"/>
    <w:rsid w:val="000C19BA"/>
    <w:rsid w:val="000C7341"/>
    <w:rsid w:val="000E383F"/>
    <w:rsid w:val="00101129"/>
    <w:rsid w:val="001036FC"/>
    <w:rsid w:val="00104563"/>
    <w:rsid w:val="0010694E"/>
    <w:rsid w:val="00110890"/>
    <w:rsid w:val="00110CA6"/>
    <w:rsid w:val="00112E33"/>
    <w:rsid w:val="00121767"/>
    <w:rsid w:val="00125899"/>
    <w:rsid w:val="00136210"/>
    <w:rsid w:val="0013638E"/>
    <w:rsid w:val="00137B33"/>
    <w:rsid w:val="001467A9"/>
    <w:rsid w:val="00164BD5"/>
    <w:rsid w:val="00171D21"/>
    <w:rsid w:val="00182364"/>
    <w:rsid w:val="0018408A"/>
    <w:rsid w:val="0018553D"/>
    <w:rsid w:val="001A0EA1"/>
    <w:rsid w:val="001A0F95"/>
    <w:rsid w:val="001A7A1E"/>
    <w:rsid w:val="001B2C36"/>
    <w:rsid w:val="001C037B"/>
    <w:rsid w:val="001C3781"/>
    <w:rsid w:val="001D12CE"/>
    <w:rsid w:val="001D6503"/>
    <w:rsid w:val="001E3FC9"/>
    <w:rsid w:val="001F1110"/>
    <w:rsid w:val="001F3DA8"/>
    <w:rsid w:val="001F4C6E"/>
    <w:rsid w:val="001F6C54"/>
    <w:rsid w:val="00201E27"/>
    <w:rsid w:val="00202CBC"/>
    <w:rsid w:val="00205B43"/>
    <w:rsid w:val="0020793B"/>
    <w:rsid w:val="00210E20"/>
    <w:rsid w:val="00211D1D"/>
    <w:rsid w:val="002178C3"/>
    <w:rsid w:val="002233AB"/>
    <w:rsid w:val="00223A89"/>
    <w:rsid w:val="002270BF"/>
    <w:rsid w:val="002466EF"/>
    <w:rsid w:val="0025532C"/>
    <w:rsid w:val="0025581E"/>
    <w:rsid w:val="0027627E"/>
    <w:rsid w:val="0027791A"/>
    <w:rsid w:val="002816F0"/>
    <w:rsid w:val="002E1C51"/>
    <w:rsid w:val="002E506B"/>
    <w:rsid w:val="002F256E"/>
    <w:rsid w:val="002F49B2"/>
    <w:rsid w:val="003102A7"/>
    <w:rsid w:val="003140CC"/>
    <w:rsid w:val="00331FDC"/>
    <w:rsid w:val="00333BE8"/>
    <w:rsid w:val="0034493F"/>
    <w:rsid w:val="00352F8A"/>
    <w:rsid w:val="00375DAE"/>
    <w:rsid w:val="00383CF5"/>
    <w:rsid w:val="00384036"/>
    <w:rsid w:val="003935FF"/>
    <w:rsid w:val="003A230B"/>
    <w:rsid w:val="003A694F"/>
    <w:rsid w:val="003B4202"/>
    <w:rsid w:val="003E0DA6"/>
    <w:rsid w:val="003E3422"/>
    <w:rsid w:val="003F1AD4"/>
    <w:rsid w:val="003F2C34"/>
    <w:rsid w:val="00421EC0"/>
    <w:rsid w:val="00433D49"/>
    <w:rsid w:val="00456760"/>
    <w:rsid w:val="00462F44"/>
    <w:rsid w:val="00463041"/>
    <w:rsid w:val="00465B02"/>
    <w:rsid w:val="00467A38"/>
    <w:rsid w:val="00477275"/>
    <w:rsid w:val="004925A5"/>
    <w:rsid w:val="004934DD"/>
    <w:rsid w:val="00493547"/>
    <w:rsid w:val="004C1EF2"/>
    <w:rsid w:val="004D2DA0"/>
    <w:rsid w:val="004D5E3A"/>
    <w:rsid w:val="004F2739"/>
    <w:rsid w:val="005034A4"/>
    <w:rsid w:val="00533478"/>
    <w:rsid w:val="005506B6"/>
    <w:rsid w:val="00550D5A"/>
    <w:rsid w:val="005743DA"/>
    <w:rsid w:val="00584EB7"/>
    <w:rsid w:val="00595714"/>
    <w:rsid w:val="00595A1F"/>
    <w:rsid w:val="00595C30"/>
    <w:rsid w:val="005A6CCF"/>
    <w:rsid w:val="005A7A5A"/>
    <w:rsid w:val="005D1E53"/>
    <w:rsid w:val="005D2FAE"/>
    <w:rsid w:val="005D7D89"/>
    <w:rsid w:val="005E6CFF"/>
    <w:rsid w:val="00607E4C"/>
    <w:rsid w:val="006102CD"/>
    <w:rsid w:val="006201F4"/>
    <w:rsid w:val="00636A43"/>
    <w:rsid w:val="0064107C"/>
    <w:rsid w:val="00647396"/>
    <w:rsid w:val="006475A8"/>
    <w:rsid w:val="00653CF1"/>
    <w:rsid w:val="006550CE"/>
    <w:rsid w:val="00660063"/>
    <w:rsid w:val="006601A7"/>
    <w:rsid w:val="0066199B"/>
    <w:rsid w:val="00677C98"/>
    <w:rsid w:val="0068249D"/>
    <w:rsid w:val="00693B7A"/>
    <w:rsid w:val="0069497E"/>
    <w:rsid w:val="00695AF3"/>
    <w:rsid w:val="00695BAC"/>
    <w:rsid w:val="006A72BC"/>
    <w:rsid w:val="006D2C65"/>
    <w:rsid w:val="006F3C28"/>
    <w:rsid w:val="00711AF5"/>
    <w:rsid w:val="00720CE5"/>
    <w:rsid w:val="00725322"/>
    <w:rsid w:val="0074460F"/>
    <w:rsid w:val="00746B14"/>
    <w:rsid w:val="007474CD"/>
    <w:rsid w:val="00755CD9"/>
    <w:rsid w:val="007817EE"/>
    <w:rsid w:val="007828F1"/>
    <w:rsid w:val="00791A41"/>
    <w:rsid w:val="00792448"/>
    <w:rsid w:val="00796242"/>
    <w:rsid w:val="007A1C3F"/>
    <w:rsid w:val="007A35E3"/>
    <w:rsid w:val="007C426B"/>
    <w:rsid w:val="007D3023"/>
    <w:rsid w:val="007D7B60"/>
    <w:rsid w:val="00801833"/>
    <w:rsid w:val="0082113F"/>
    <w:rsid w:val="0082138B"/>
    <w:rsid w:val="00827613"/>
    <w:rsid w:val="00834875"/>
    <w:rsid w:val="00837F56"/>
    <w:rsid w:val="008472E0"/>
    <w:rsid w:val="00852B23"/>
    <w:rsid w:val="008705F2"/>
    <w:rsid w:val="008735F8"/>
    <w:rsid w:val="0088474A"/>
    <w:rsid w:val="008B1F3C"/>
    <w:rsid w:val="008C6F59"/>
    <w:rsid w:val="008E276F"/>
    <w:rsid w:val="008E3016"/>
    <w:rsid w:val="008E65A8"/>
    <w:rsid w:val="008F0DA4"/>
    <w:rsid w:val="00902C50"/>
    <w:rsid w:val="00911747"/>
    <w:rsid w:val="009140F2"/>
    <w:rsid w:val="00916EDF"/>
    <w:rsid w:val="00921517"/>
    <w:rsid w:val="00921D6A"/>
    <w:rsid w:val="00932604"/>
    <w:rsid w:val="00933118"/>
    <w:rsid w:val="00941630"/>
    <w:rsid w:val="00951607"/>
    <w:rsid w:val="00956322"/>
    <w:rsid w:val="009800C1"/>
    <w:rsid w:val="00982053"/>
    <w:rsid w:val="00982455"/>
    <w:rsid w:val="009915D5"/>
    <w:rsid w:val="00997102"/>
    <w:rsid w:val="009B4A13"/>
    <w:rsid w:val="009C34E5"/>
    <w:rsid w:val="009C4A3B"/>
    <w:rsid w:val="009E3B4E"/>
    <w:rsid w:val="009F470E"/>
    <w:rsid w:val="00A1493F"/>
    <w:rsid w:val="00A3661B"/>
    <w:rsid w:val="00A461EF"/>
    <w:rsid w:val="00A5320C"/>
    <w:rsid w:val="00A57E64"/>
    <w:rsid w:val="00A60733"/>
    <w:rsid w:val="00A7247A"/>
    <w:rsid w:val="00A86404"/>
    <w:rsid w:val="00AC2DF6"/>
    <w:rsid w:val="00AD1262"/>
    <w:rsid w:val="00AF1274"/>
    <w:rsid w:val="00AF5FE1"/>
    <w:rsid w:val="00AF7406"/>
    <w:rsid w:val="00B00C0A"/>
    <w:rsid w:val="00B00C39"/>
    <w:rsid w:val="00B00E47"/>
    <w:rsid w:val="00B10883"/>
    <w:rsid w:val="00B11BFF"/>
    <w:rsid w:val="00B43D48"/>
    <w:rsid w:val="00B5259F"/>
    <w:rsid w:val="00B53D0D"/>
    <w:rsid w:val="00B55337"/>
    <w:rsid w:val="00B64E4E"/>
    <w:rsid w:val="00B66826"/>
    <w:rsid w:val="00B66917"/>
    <w:rsid w:val="00B74BC5"/>
    <w:rsid w:val="00B756F3"/>
    <w:rsid w:val="00B76CA9"/>
    <w:rsid w:val="00B7779E"/>
    <w:rsid w:val="00B8441F"/>
    <w:rsid w:val="00B85FDD"/>
    <w:rsid w:val="00BB2C9F"/>
    <w:rsid w:val="00BC246A"/>
    <w:rsid w:val="00BC2D95"/>
    <w:rsid w:val="00BC3898"/>
    <w:rsid w:val="00BC4CC7"/>
    <w:rsid w:val="00BC5F1C"/>
    <w:rsid w:val="00BD4736"/>
    <w:rsid w:val="00BD4782"/>
    <w:rsid w:val="00BE0124"/>
    <w:rsid w:val="00BF2D6A"/>
    <w:rsid w:val="00BF7C4C"/>
    <w:rsid w:val="00C07C75"/>
    <w:rsid w:val="00C25316"/>
    <w:rsid w:val="00C2594D"/>
    <w:rsid w:val="00C2716C"/>
    <w:rsid w:val="00C3675F"/>
    <w:rsid w:val="00C40191"/>
    <w:rsid w:val="00C54D9C"/>
    <w:rsid w:val="00C63F84"/>
    <w:rsid w:val="00C65A95"/>
    <w:rsid w:val="00C70FF7"/>
    <w:rsid w:val="00C8410F"/>
    <w:rsid w:val="00C8545A"/>
    <w:rsid w:val="00C855B1"/>
    <w:rsid w:val="00CA3A71"/>
    <w:rsid w:val="00CA5531"/>
    <w:rsid w:val="00CB635C"/>
    <w:rsid w:val="00CB746E"/>
    <w:rsid w:val="00CC70A6"/>
    <w:rsid w:val="00CD06DE"/>
    <w:rsid w:val="00CD1290"/>
    <w:rsid w:val="00CD3245"/>
    <w:rsid w:val="00CD3352"/>
    <w:rsid w:val="00CD48BC"/>
    <w:rsid w:val="00CE03D7"/>
    <w:rsid w:val="00CE22D3"/>
    <w:rsid w:val="00CE507E"/>
    <w:rsid w:val="00CE5F4A"/>
    <w:rsid w:val="00D10D2E"/>
    <w:rsid w:val="00D172B8"/>
    <w:rsid w:val="00D236E1"/>
    <w:rsid w:val="00D25F4B"/>
    <w:rsid w:val="00D33310"/>
    <w:rsid w:val="00D458EC"/>
    <w:rsid w:val="00D45F90"/>
    <w:rsid w:val="00D50526"/>
    <w:rsid w:val="00D52A0F"/>
    <w:rsid w:val="00D63918"/>
    <w:rsid w:val="00D722F7"/>
    <w:rsid w:val="00D87843"/>
    <w:rsid w:val="00DA763D"/>
    <w:rsid w:val="00DA782C"/>
    <w:rsid w:val="00DB0350"/>
    <w:rsid w:val="00DC6DBF"/>
    <w:rsid w:val="00DD2140"/>
    <w:rsid w:val="00DE51B7"/>
    <w:rsid w:val="00DE6006"/>
    <w:rsid w:val="00DE7F63"/>
    <w:rsid w:val="00DF2991"/>
    <w:rsid w:val="00E17001"/>
    <w:rsid w:val="00E2176C"/>
    <w:rsid w:val="00E30A66"/>
    <w:rsid w:val="00E30E5F"/>
    <w:rsid w:val="00E351E7"/>
    <w:rsid w:val="00E37A2A"/>
    <w:rsid w:val="00E43151"/>
    <w:rsid w:val="00E44D63"/>
    <w:rsid w:val="00E47F86"/>
    <w:rsid w:val="00E5065D"/>
    <w:rsid w:val="00E5458C"/>
    <w:rsid w:val="00E57F9F"/>
    <w:rsid w:val="00E61CE8"/>
    <w:rsid w:val="00E760B1"/>
    <w:rsid w:val="00E819AC"/>
    <w:rsid w:val="00E847C5"/>
    <w:rsid w:val="00E879D0"/>
    <w:rsid w:val="00E910B0"/>
    <w:rsid w:val="00EA1871"/>
    <w:rsid w:val="00EA750C"/>
    <w:rsid w:val="00EA78E2"/>
    <w:rsid w:val="00EB3C57"/>
    <w:rsid w:val="00EB7BEB"/>
    <w:rsid w:val="00EC15D2"/>
    <w:rsid w:val="00EC4503"/>
    <w:rsid w:val="00ED0887"/>
    <w:rsid w:val="00ED3328"/>
    <w:rsid w:val="00ED40C7"/>
    <w:rsid w:val="00ED43F5"/>
    <w:rsid w:val="00EE0D94"/>
    <w:rsid w:val="00EE4C2B"/>
    <w:rsid w:val="00EE6917"/>
    <w:rsid w:val="00EE7C9A"/>
    <w:rsid w:val="00EF254D"/>
    <w:rsid w:val="00EF4308"/>
    <w:rsid w:val="00EF7490"/>
    <w:rsid w:val="00F22767"/>
    <w:rsid w:val="00F30AAC"/>
    <w:rsid w:val="00F412EF"/>
    <w:rsid w:val="00F57939"/>
    <w:rsid w:val="00F72139"/>
    <w:rsid w:val="00F7277C"/>
    <w:rsid w:val="00F8276B"/>
    <w:rsid w:val="00F8407F"/>
    <w:rsid w:val="00F84AF7"/>
    <w:rsid w:val="00F93FCA"/>
    <w:rsid w:val="00F9429B"/>
    <w:rsid w:val="00FA2B7D"/>
    <w:rsid w:val="00FA79DA"/>
    <w:rsid w:val="00FB1779"/>
    <w:rsid w:val="00FB7177"/>
    <w:rsid w:val="00FC4857"/>
    <w:rsid w:val="00FD0413"/>
    <w:rsid w:val="00FD137C"/>
    <w:rsid w:val="00FD3084"/>
    <w:rsid w:val="00FD3C36"/>
    <w:rsid w:val="00FE3822"/>
    <w:rsid w:val="00FE6B3F"/>
    <w:rsid w:val="00FF6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4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43F5"/>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CA3A71"/>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CA3A71"/>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956322"/>
    <w:pPr>
      <w:spacing w:after="0" w:line="240" w:lineRule="auto"/>
    </w:pPr>
  </w:style>
  <w:style w:type="character" w:styleId="Hervorhebung">
    <w:name w:val="Emphasis"/>
    <w:basedOn w:val="Absatz-Standardschriftart"/>
    <w:uiPriority w:val="20"/>
    <w:qFormat/>
    <w:rsid w:val="00CD3245"/>
    <w:rPr>
      <w:i/>
      <w:iCs/>
    </w:rPr>
  </w:style>
  <w:style w:type="paragraph" w:styleId="Inhaltsverzeichnisberschrift">
    <w:name w:val="TOC Heading"/>
    <w:basedOn w:val="berschrift1"/>
    <w:next w:val="Standard"/>
    <w:uiPriority w:val="39"/>
    <w:unhideWhenUsed/>
    <w:qFormat/>
    <w:rsid w:val="00CA3A71"/>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CA3A71"/>
    <w:pPr>
      <w:spacing w:after="100"/>
    </w:pPr>
  </w:style>
  <w:style w:type="paragraph" w:styleId="Verzeichnis2">
    <w:name w:val="toc 2"/>
    <w:basedOn w:val="Standard"/>
    <w:next w:val="Standard"/>
    <w:autoRedefine/>
    <w:uiPriority w:val="39"/>
    <w:unhideWhenUsed/>
    <w:rsid w:val="00CA3A71"/>
    <w:pPr>
      <w:spacing w:after="100"/>
      <w:ind w:left="200"/>
    </w:pPr>
  </w:style>
  <w:style w:type="character" w:customStyle="1" w:styleId="Nummerierteberschrift1Zchn">
    <w:name w:val="Nummerierte Überschrift 1 Zchn"/>
    <w:aliases w:val="# Ü1 Zchn"/>
    <w:basedOn w:val="Absatz-Standardschriftart"/>
    <w:link w:val="Nummerierteberschrift1"/>
    <w:uiPriority w:val="7"/>
    <w:locked/>
    <w:rsid w:val="00477275"/>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477275"/>
    <w:pPr>
      <w:numPr>
        <w:numId w:val="22"/>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477275"/>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477275"/>
    <w:pPr>
      <w:numPr>
        <w:numId w:val="22"/>
      </w:numPr>
      <w:spacing w:line="340" w:lineRule="atLeast"/>
      <w:contextualSpacing/>
    </w:pPr>
  </w:style>
  <w:style w:type="character" w:customStyle="1" w:styleId="Nummerierteberschrift3Zchn">
    <w:name w:val="Nummerierte Überschrift 3 Zchn"/>
    <w:aliases w:val="# Ü3 Zchn"/>
    <w:basedOn w:val="Absatz-Standardschriftart"/>
    <w:link w:val="Nummerierteberschrift3"/>
    <w:uiPriority w:val="7"/>
    <w:locked/>
    <w:rsid w:val="001D6503"/>
    <w:rPr>
      <w:rFonts w:ascii="Arial" w:eastAsiaTheme="majorEastAsia" w:hAnsi="Arial" w:cstheme="majorBidi"/>
      <w:b/>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1D6503"/>
    <w:pPr>
      <w:numPr>
        <w:numId w:val="22"/>
      </w:numPr>
      <w:spacing w:line="340" w:lineRule="atLeast"/>
      <w:contextualSpacing/>
    </w:pPr>
    <w:rPr>
      <w:noProof/>
    </w:rPr>
  </w:style>
  <w:style w:type="character" w:customStyle="1" w:styleId="Nummerierteberschrift4Zchn">
    <w:name w:val="Nummerierte Überschrift 4 Zchn"/>
    <w:aliases w:val="# Ü4 Zchn"/>
    <w:basedOn w:val="Absatz-Standardschriftart"/>
    <w:link w:val="Nummerierteberschrift4"/>
    <w:uiPriority w:val="7"/>
    <w:locked/>
    <w:rsid w:val="001D6503"/>
    <w:rPr>
      <w:rFonts w:ascii="Arial" w:eastAsiaTheme="majorEastAsia" w:hAnsi="Arial" w:cstheme="majorBidi"/>
      <w:iCs/>
      <w:sz w:val="20"/>
    </w:rPr>
  </w:style>
  <w:style w:type="paragraph" w:customStyle="1" w:styleId="Nummerierteberschrift4">
    <w:name w:val="Nummerierte Überschrift 4"/>
    <w:aliases w:val="# Ü4"/>
    <w:basedOn w:val="berschrift4"/>
    <w:link w:val="Nummerierteberschrift4Zchn"/>
    <w:uiPriority w:val="7"/>
    <w:qFormat/>
    <w:rsid w:val="001D6503"/>
    <w:pPr>
      <w:numPr>
        <w:numId w:val="22"/>
      </w:numPr>
      <w:contextualSpacing/>
    </w:pPr>
  </w:style>
  <w:style w:type="paragraph" w:customStyle="1" w:styleId="Nummerierteberschrift5">
    <w:name w:val="Nummerierte Überschrift 5"/>
    <w:aliases w:val="# Ü5"/>
    <w:basedOn w:val="berschrift5"/>
    <w:next w:val="Standard"/>
    <w:uiPriority w:val="7"/>
    <w:semiHidden/>
    <w:qFormat/>
    <w:rsid w:val="00477275"/>
    <w:pPr>
      <w:numPr>
        <w:numId w:val="22"/>
      </w:numPr>
      <w:tabs>
        <w:tab w:val="num" w:pos="360"/>
      </w:tabs>
      <w:spacing w:before="0" w:after="160"/>
      <w:contextualSpacing/>
    </w:pPr>
  </w:style>
  <w:style w:type="paragraph" w:styleId="Verzeichnis3">
    <w:name w:val="toc 3"/>
    <w:basedOn w:val="Standard"/>
    <w:next w:val="Standard"/>
    <w:autoRedefine/>
    <w:uiPriority w:val="39"/>
    <w:unhideWhenUsed/>
    <w:rsid w:val="00184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203">
      <w:bodyDiv w:val="1"/>
      <w:marLeft w:val="0"/>
      <w:marRight w:val="0"/>
      <w:marTop w:val="0"/>
      <w:marBottom w:val="0"/>
      <w:divBdr>
        <w:top w:val="none" w:sz="0" w:space="0" w:color="auto"/>
        <w:left w:val="none" w:sz="0" w:space="0" w:color="auto"/>
        <w:bottom w:val="none" w:sz="0" w:space="0" w:color="auto"/>
        <w:right w:val="none" w:sz="0" w:space="0" w:color="auto"/>
      </w:divBdr>
    </w:div>
    <w:div w:id="59137213">
      <w:bodyDiv w:val="1"/>
      <w:marLeft w:val="0"/>
      <w:marRight w:val="0"/>
      <w:marTop w:val="0"/>
      <w:marBottom w:val="0"/>
      <w:divBdr>
        <w:top w:val="none" w:sz="0" w:space="0" w:color="auto"/>
        <w:left w:val="none" w:sz="0" w:space="0" w:color="auto"/>
        <w:bottom w:val="none" w:sz="0" w:space="0" w:color="auto"/>
        <w:right w:val="none" w:sz="0" w:space="0" w:color="auto"/>
      </w:divBdr>
    </w:div>
    <w:div w:id="384527910">
      <w:bodyDiv w:val="1"/>
      <w:marLeft w:val="0"/>
      <w:marRight w:val="0"/>
      <w:marTop w:val="0"/>
      <w:marBottom w:val="0"/>
      <w:divBdr>
        <w:top w:val="none" w:sz="0" w:space="0" w:color="auto"/>
        <w:left w:val="none" w:sz="0" w:space="0" w:color="auto"/>
        <w:bottom w:val="none" w:sz="0" w:space="0" w:color="auto"/>
        <w:right w:val="none" w:sz="0" w:space="0" w:color="auto"/>
      </w:divBdr>
    </w:div>
    <w:div w:id="424813776">
      <w:bodyDiv w:val="1"/>
      <w:marLeft w:val="0"/>
      <w:marRight w:val="0"/>
      <w:marTop w:val="0"/>
      <w:marBottom w:val="0"/>
      <w:divBdr>
        <w:top w:val="none" w:sz="0" w:space="0" w:color="auto"/>
        <w:left w:val="none" w:sz="0" w:space="0" w:color="auto"/>
        <w:bottom w:val="none" w:sz="0" w:space="0" w:color="auto"/>
        <w:right w:val="none" w:sz="0" w:space="0" w:color="auto"/>
      </w:divBdr>
    </w:div>
    <w:div w:id="853349577">
      <w:bodyDiv w:val="1"/>
      <w:marLeft w:val="0"/>
      <w:marRight w:val="0"/>
      <w:marTop w:val="0"/>
      <w:marBottom w:val="0"/>
      <w:divBdr>
        <w:top w:val="none" w:sz="0" w:space="0" w:color="auto"/>
        <w:left w:val="none" w:sz="0" w:space="0" w:color="auto"/>
        <w:bottom w:val="none" w:sz="0" w:space="0" w:color="auto"/>
        <w:right w:val="none" w:sz="0" w:space="0" w:color="auto"/>
      </w:divBdr>
    </w:div>
    <w:div w:id="21437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862EB7294043B499389AC6FC282809"/>
        <w:category>
          <w:name w:val="Allgemein"/>
          <w:gallery w:val="placeholder"/>
        </w:category>
        <w:types>
          <w:type w:val="bbPlcHdr"/>
        </w:types>
        <w:behaviors>
          <w:behavior w:val="content"/>
        </w:behaviors>
        <w:guid w:val="{EF06DAB4-C603-437C-8DCC-D1DAC5AB0512}"/>
      </w:docPartPr>
      <w:docPartBody>
        <w:p w:rsidR="00AB4B28" w:rsidRDefault="00AB4B28" w:rsidP="00AB4B28">
          <w:pPr>
            <w:pStyle w:val="86862EB7294043B499389AC6FC28280912"/>
          </w:pPr>
          <w:r>
            <w:rPr>
              <w:rStyle w:val="Platzhaltertext"/>
              <w:color w:val="00B050"/>
            </w:rPr>
            <w:t>Beschreibung der Situierung (z.B. „Westfassade“</w:t>
          </w:r>
        </w:p>
      </w:docPartBody>
    </w:docPart>
    <w:docPart>
      <w:docPartPr>
        <w:name w:val="646EFB5E9FD34E7BA5123C7121E18992"/>
        <w:category>
          <w:name w:val="Allgemein"/>
          <w:gallery w:val="placeholder"/>
        </w:category>
        <w:types>
          <w:type w:val="bbPlcHdr"/>
        </w:types>
        <w:behaviors>
          <w:behavior w:val="content"/>
        </w:behaviors>
        <w:guid w:val="{9B8A9A39-0D82-4F37-BC78-42D4E8C68578}"/>
      </w:docPartPr>
      <w:docPartBody>
        <w:p w:rsidR="00AB4B28" w:rsidRDefault="00AB4B28" w:rsidP="00AB4B28">
          <w:pPr>
            <w:pStyle w:val="646EFB5E9FD34E7BA5123C7121E1899211"/>
          </w:pPr>
          <w:r>
            <w:rPr>
              <w:rStyle w:val="Platzhaltertext"/>
              <w:color w:val="00B050"/>
            </w:rPr>
            <w:t>Angabe des Gebäudes</w:t>
          </w:r>
        </w:p>
      </w:docPartBody>
    </w:docPart>
    <w:docPart>
      <w:docPartPr>
        <w:name w:val="12F2F1F1A11D464D87DCB3F2305397A4"/>
        <w:category>
          <w:name w:val="Allgemein"/>
          <w:gallery w:val="placeholder"/>
        </w:category>
        <w:types>
          <w:type w:val="bbPlcHdr"/>
        </w:types>
        <w:behaviors>
          <w:behavior w:val="content"/>
        </w:behaviors>
        <w:guid w:val="{B1DF330C-ECF4-4BE5-AC72-2C20DAE4E1F1}"/>
      </w:docPartPr>
      <w:docPartBody>
        <w:p w:rsidR="00AB4B28" w:rsidRDefault="00AB4B28" w:rsidP="00AB4B28">
          <w:pPr>
            <w:pStyle w:val="12F2F1F1A11D464D87DCB3F2305397A48"/>
          </w:pPr>
          <w:r>
            <w:rPr>
              <w:rStyle w:val="Platzhaltertext"/>
              <w:color w:val="00B050"/>
            </w:rPr>
            <w:t>Angabe des Gebäudes</w:t>
          </w:r>
        </w:p>
      </w:docPartBody>
    </w:docPart>
    <w:docPart>
      <w:docPartPr>
        <w:name w:val="160155B109E14E60A102252D52AEB2E6"/>
        <w:category>
          <w:name w:val="Allgemein"/>
          <w:gallery w:val="placeholder"/>
        </w:category>
        <w:types>
          <w:type w:val="bbPlcHdr"/>
        </w:types>
        <w:behaviors>
          <w:behavior w:val="content"/>
        </w:behaviors>
        <w:guid w:val="{2ECD601A-D756-464D-8142-04A8D43BC82D}"/>
      </w:docPartPr>
      <w:docPartBody>
        <w:p w:rsidR="00AB4B28" w:rsidRDefault="00AB4B28" w:rsidP="00AB4B28">
          <w:pPr>
            <w:pStyle w:val="160155B109E14E60A102252D52AEB2E68"/>
          </w:pPr>
          <w:r>
            <w:rPr>
              <w:rStyle w:val="Platzhaltertext"/>
              <w:color w:val="00B050"/>
            </w:rPr>
            <w:t>Angabe des Gebäudes</w:t>
          </w:r>
        </w:p>
      </w:docPartBody>
    </w:docPart>
    <w:docPart>
      <w:docPartPr>
        <w:name w:val="BF426BE166E04060A79AE0238D228190"/>
        <w:category>
          <w:name w:val="Allgemein"/>
          <w:gallery w:val="placeholder"/>
        </w:category>
        <w:types>
          <w:type w:val="bbPlcHdr"/>
        </w:types>
        <w:behaviors>
          <w:behavior w:val="content"/>
        </w:behaviors>
        <w:guid w:val="{7D3026A5-B14E-404C-A8E6-5D657ACA2AF5}"/>
      </w:docPartPr>
      <w:docPartBody>
        <w:p w:rsidR="00AB4B28" w:rsidRDefault="00AB4B28" w:rsidP="00AB4B28">
          <w:pPr>
            <w:pStyle w:val="BF426BE166E04060A79AE0238D2281908"/>
          </w:pPr>
          <w:r>
            <w:rPr>
              <w:rStyle w:val="Platzhaltertext"/>
              <w:color w:val="00B050"/>
            </w:rPr>
            <w:t>Beschreibung der Situierung (z.B. Raumbezeichnung)</w:t>
          </w:r>
        </w:p>
      </w:docPartBody>
    </w:docPart>
    <w:docPart>
      <w:docPartPr>
        <w:name w:val="DB5CE0071BF04D7EBF5BABCA51DD25C7"/>
        <w:category>
          <w:name w:val="Allgemein"/>
          <w:gallery w:val="placeholder"/>
        </w:category>
        <w:types>
          <w:type w:val="bbPlcHdr"/>
        </w:types>
        <w:behaviors>
          <w:behavior w:val="content"/>
        </w:behaviors>
        <w:guid w:val="{D5B4BF93-763E-402C-8C78-8682D334200D}"/>
      </w:docPartPr>
      <w:docPartBody>
        <w:p w:rsidR="00AB4B28" w:rsidRDefault="00AB4B28" w:rsidP="00AB4B28">
          <w:pPr>
            <w:pStyle w:val="DB5CE0071BF04D7EBF5BABCA51DD25C77"/>
          </w:pPr>
          <w:r w:rsidRPr="00223A89">
            <w:rPr>
              <w:rStyle w:val="Platzhaltertext"/>
              <w:color w:val="00B050"/>
            </w:rPr>
            <w:t>Bereich angeben</w:t>
          </w:r>
        </w:p>
      </w:docPartBody>
    </w:docPart>
    <w:docPart>
      <w:docPartPr>
        <w:name w:val="1E6918F9140D4A4491C5BA4019403154"/>
        <w:category>
          <w:name w:val="Allgemein"/>
          <w:gallery w:val="placeholder"/>
        </w:category>
        <w:types>
          <w:type w:val="bbPlcHdr"/>
        </w:types>
        <w:behaviors>
          <w:behavior w:val="content"/>
        </w:behaviors>
        <w:guid w:val="{16CC6FA2-7EF1-4BF2-96E3-6E0DA3822AF6}"/>
      </w:docPartPr>
      <w:docPartBody>
        <w:p w:rsidR="00AB4B28" w:rsidRDefault="00AB4B28" w:rsidP="00AB4B28">
          <w:pPr>
            <w:pStyle w:val="1E6918F9140D4A4491C5BA40194031546"/>
          </w:pPr>
          <w:r>
            <w:rPr>
              <w:rStyle w:val="Platzhaltertext"/>
              <w:color w:val="00B050"/>
            </w:rPr>
            <w:t>Raumbezeich-nung eingeben</w:t>
          </w:r>
        </w:p>
      </w:docPartBody>
    </w:docPart>
    <w:docPart>
      <w:docPartPr>
        <w:name w:val="85F73D576AC2477B954AB231E681A447"/>
        <w:category>
          <w:name w:val="Allgemein"/>
          <w:gallery w:val="placeholder"/>
        </w:category>
        <w:types>
          <w:type w:val="bbPlcHdr"/>
        </w:types>
        <w:behaviors>
          <w:behavior w:val="content"/>
        </w:behaviors>
        <w:guid w:val="{B6A559BF-D0B1-4F36-9331-A820110DF667}"/>
      </w:docPartPr>
      <w:docPartBody>
        <w:p w:rsidR="00AB4B28" w:rsidRDefault="00AB4B28" w:rsidP="00AB4B28">
          <w:pPr>
            <w:pStyle w:val="85F73D576AC2477B954AB231E681A4476"/>
          </w:pPr>
          <w:r>
            <w:rPr>
              <w:rStyle w:val="Platzhaltertext"/>
              <w:color w:val="00B050"/>
            </w:rPr>
            <w:t>Gaseart eingeben</w:t>
          </w:r>
        </w:p>
      </w:docPartBody>
    </w:docPart>
    <w:docPart>
      <w:docPartPr>
        <w:name w:val="99F184F485574C5F82BBF2340C87A324"/>
        <w:category>
          <w:name w:val="Allgemein"/>
          <w:gallery w:val="placeholder"/>
        </w:category>
        <w:types>
          <w:type w:val="bbPlcHdr"/>
        </w:types>
        <w:behaviors>
          <w:behavior w:val="content"/>
        </w:behaviors>
        <w:guid w:val="{4778AC8D-D6A5-4D8E-9813-9CD2371CB844}"/>
      </w:docPartPr>
      <w:docPartBody>
        <w:p w:rsidR="00AB4B28" w:rsidRDefault="00AB4B28" w:rsidP="00AB4B28">
          <w:pPr>
            <w:pStyle w:val="99F184F485574C5F82BBF2340C87A3246"/>
          </w:pPr>
          <w:r>
            <w:rPr>
              <w:color w:val="00B050"/>
            </w:rPr>
            <w:t>Anzahl</w:t>
          </w:r>
          <w:r>
            <w:rPr>
              <w:rStyle w:val="Platzhaltertext"/>
              <w:color w:val="00B050"/>
            </w:rPr>
            <w:t xml:space="preserve"> eingeben</w:t>
          </w:r>
        </w:p>
      </w:docPartBody>
    </w:docPart>
    <w:docPart>
      <w:docPartPr>
        <w:name w:val="6C01AD66254940B2BA4D74C606756F21"/>
        <w:category>
          <w:name w:val="Allgemein"/>
          <w:gallery w:val="placeholder"/>
        </w:category>
        <w:types>
          <w:type w:val="bbPlcHdr"/>
        </w:types>
        <w:behaviors>
          <w:behavior w:val="content"/>
        </w:behaviors>
        <w:guid w:val="{74A892C7-AAEF-4241-B7C9-E1D3D1BB8CD4}"/>
      </w:docPartPr>
      <w:docPartBody>
        <w:p w:rsidR="00AB4B28" w:rsidRDefault="00AB4B28" w:rsidP="00AB4B28">
          <w:pPr>
            <w:pStyle w:val="6C01AD66254940B2BA4D74C606756F212"/>
          </w:pPr>
          <w:r w:rsidRPr="00AF5FE1">
            <w:rPr>
              <w:color w:val="00B050"/>
            </w:rPr>
            <w:t>Wert</w:t>
          </w:r>
          <w:r>
            <w:rPr>
              <w:rStyle w:val="Platzhaltertext"/>
              <w:color w:val="00B050"/>
            </w:rPr>
            <w:t xml:space="preserve"> eingeben</w:t>
          </w:r>
        </w:p>
      </w:docPartBody>
    </w:docPart>
    <w:docPart>
      <w:docPartPr>
        <w:name w:val="569E2B97D2AE484C89A67BA17F5272F5"/>
        <w:category>
          <w:name w:val="Allgemein"/>
          <w:gallery w:val="placeholder"/>
        </w:category>
        <w:types>
          <w:type w:val="bbPlcHdr"/>
        </w:types>
        <w:behaviors>
          <w:behavior w:val="content"/>
        </w:behaviors>
        <w:guid w:val="{A82BD7A1-E7AC-4876-B3C7-3735B0746F34}"/>
      </w:docPartPr>
      <w:docPartBody>
        <w:p w:rsidR="00AB4B28" w:rsidRDefault="00AB4B28" w:rsidP="00AB4B28">
          <w:pPr>
            <w:pStyle w:val="569E2B97D2AE484C89A67BA17F5272F52"/>
          </w:pPr>
          <w:r>
            <w:rPr>
              <w:rStyle w:val="Platzhaltertext"/>
              <w:color w:val="00B050"/>
            </w:rPr>
            <w:t>Wert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28"/>
    <w:rsid w:val="000C18D3"/>
    <w:rsid w:val="000C3AC2"/>
    <w:rsid w:val="00125899"/>
    <w:rsid w:val="0013638E"/>
    <w:rsid w:val="00210E20"/>
    <w:rsid w:val="0027627E"/>
    <w:rsid w:val="004C72FD"/>
    <w:rsid w:val="00607E4C"/>
    <w:rsid w:val="00695BAC"/>
    <w:rsid w:val="008E3016"/>
    <w:rsid w:val="00AB4B28"/>
    <w:rsid w:val="00AF7406"/>
    <w:rsid w:val="00BF7C4C"/>
    <w:rsid w:val="00CC70A6"/>
    <w:rsid w:val="00E30E5F"/>
    <w:rsid w:val="00E879D0"/>
    <w:rsid w:val="00FF65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4B28"/>
    <w:rPr>
      <w:color w:val="808080"/>
    </w:rPr>
  </w:style>
  <w:style w:type="paragraph" w:customStyle="1" w:styleId="86862EB7294043B499389AC6FC28280912">
    <w:name w:val="86862EB7294043B499389AC6FC28280912"/>
    <w:rsid w:val="00AB4B28"/>
    <w:pPr>
      <w:spacing w:line="260" w:lineRule="atLeast"/>
    </w:pPr>
    <w:rPr>
      <w:rFonts w:ascii="Arial" w:eastAsiaTheme="minorHAnsi" w:hAnsi="Arial"/>
      <w:kern w:val="0"/>
      <w:sz w:val="20"/>
      <w:szCs w:val="22"/>
      <w:lang w:val="de-DE" w:eastAsia="en-US"/>
      <w14:ligatures w14:val="none"/>
    </w:rPr>
  </w:style>
  <w:style w:type="paragraph" w:customStyle="1" w:styleId="646EFB5E9FD34E7BA5123C7121E1899211">
    <w:name w:val="646EFB5E9FD34E7BA5123C7121E1899211"/>
    <w:rsid w:val="00AB4B28"/>
    <w:pPr>
      <w:spacing w:line="260" w:lineRule="atLeast"/>
    </w:pPr>
    <w:rPr>
      <w:rFonts w:ascii="Arial" w:eastAsiaTheme="minorHAnsi" w:hAnsi="Arial"/>
      <w:kern w:val="0"/>
      <w:sz w:val="20"/>
      <w:szCs w:val="22"/>
      <w:lang w:val="de-DE" w:eastAsia="en-US"/>
      <w14:ligatures w14:val="none"/>
    </w:rPr>
  </w:style>
  <w:style w:type="paragraph" w:customStyle="1" w:styleId="12F2F1F1A11D464D87DCB3F2305397A48">
    <w:name w:val="12F2F1F1A11D464D87DCB3F2305397A48"/>
    <w:rsid w:val="00AB4B28"/>
    <w:pPr>
      <w:spacing w:line="260" w:lineRule="atLeast"/>
    </w:pPr>
    <w:rPr>
      <w:rFonts w:ascii="Arial" w:eastAsiaTheme="minorHAnsi" w:hAnsi="Arial"/>
      <w:kern w:val="0"/>
      <w:sz w:val="20"/>
      <w:szCs w:val="22"/>
      <w:lang w:val="de-DE" w:eastAsia="en-US"/>
      <w14:ligatures w14:val="none"/>
    </w:rPr>
  </w:style>
  <w:style w:type="paragraph" w:customStyle="1" w:styleId="BF426BE166E04060A79AE0238D2281908">
    <w:name w:val="BF426BE166E04060A79AE0238D2281908"/>
    <w:rsid w:val="00AB4B28"/>
    <w:pPr>
      <w:spacing w:line="260" w:lineRule="atLeast"/>
    </w:pPr>
    <w:rPr>
      <w:rFonts w:ascii="Arial" w:eastAsiaTheme="minorHAnsi" w:hAnsi="Arial"/>
      <w:kern w:val="0"/>
      <w:sz w:val="20"/>
      <w:szCs w:val="22"/>
      <w:lang w:val="de-DE" w:eastAsia="en-US"/>
      <w14:ligatures w14:val="none"/>
    </w:rPr>
  </w:style>
  <w:style w:type="paragraph" w:customStyle="1" w:styleId="160155B109E14E60A102252D52AEB2E68">
    <w:name w:val="160155B109E14E60A102252D52AEB2E68"/>
    <w:rsid w:val="00AB4B28"/>
    <w:pPr>
      <w:spacing w:line="260" w:lineRule="atLeast"/>
    </w:pPr>
    <w:rPr>
      <w:rFonts w:ascii="Arial" w:eastAsiaTheme="minorHAnsi" w:hAnsi="Arial"/>
      <w:kern w:val="0"/>
      <w:sz w:val="20"/>
      <w:szCs w:val="22"/>
      <w:lang w:val="de-DE" w:eastAsia="en-US"/>
      <w14:ligatures w14:val="none"/>
    </w:rPr>
  </w:style>
  <w:style w:type="paragraph" w:customStyle="1" w:styleId="DB5CE0071BF04D7EBF5BABCA51DD25C77">
    <w:name w:val="DB5CE0071BF04D7EBF5BABCA51DD25C77"/>
    <w:rsid w:val="00AB4B28"/>
    <w:pPr>
      <w:spacing w:line="260" w:lineRule="atLeast"/>
    </w:pPr>
    <w:rPr>
      <w:rFonts w:ascii="Arial" w:eastAsiaTheme="minorHAnsi" w:hAnsi="Arial"/>
      <w:kern w:val="0"/>
      <w:sz w:val="20"/>
      <w:szCs w:val="22"/>
      <w:lang w:val="de-DE" w:eastAsia="en-US"/>
      <w14:ligatures w14:val="none"/>
    </w:rPr>
  </w:style>
  <w:style w:type="paragraph" w:customStyle="1" w:styleId="1E6918F9140D4A4491C5BA40194031546">
    <w:name w:val="1E6918F9140D4A4491C5BA40194031546"/>
    <w:rsid w:val="00AB4B28"/>
    <w:pPr>
      <w:spacing w:after="0" w:line="260" w:lineRule="atLeast"/>
    </w:pPr>
    <w:rPr>
      <w:rFonts w:ascii="Arial" w:eastAsiaTheme="minorHAnsi" w:hAnsi="Arial"/>
      <w:kern w:val="0"/>
      <w:sz w:val="20"/>
      <w:szCs w:val="22"/>
      <w:lang w:val="de-DE" w:eastAsia="en-US"/>
      <w14:ligatures w14:val="none"/>
    </w:rPr>
  </w:style>
  <w:style w:type="paragraph" w:customStyle="1" w:styleId="85F73D576AC2477B954AB231E681A4476">
    <w:name w:val="85F73D576AC2477B954AB231E681A4476"/>
    <w:rsid w:val="00AB4B28"/>
    <w:pPr>
      <w:spacing w:after="0" w:line="260" w:lineRule="atLeast"/>
    </w:pPr>
    <w:rPr>
      <w:rFonts w:ascii="Arial" w:eastAsiaTheme="minorHAnsi" w:hAnsi="Arial"/>
      <w:kern w:val="0"/>
      <w:sz w:val="20"/>
      <w:szCs w:val="22"/>
      <w:lang w:val="de-DE" w:eastAsia="en-US"/>
      <w14:ligatures w14:val="none"/>
    </w:rPr>
  </w:style>
  <w:style w:type="paragraph" w:customStyle="1" w:styleId="99F184F485574C5F82BBF2340C87A3246">
    <w:name w:val="99F184F485574C5F82BBF2340C87A3246"/>
    <w:rsid w:val="00AB4B28"/>
    <w:pPr>
      <w:spacing w:after="0" w:line="260" w:lineRule="atLeast"/>
    </w:pPr>
    <w:rPr>
      <w:rFonts w:ascii="Arial" w:eastAsiaTheme="minorHAnsi" w:hAnsi="Arial"/>
      <w:kern w:val="0"/>
      <w:sz w:val="20"/>
      <w:szCs w:val="22"/>
      <w:lang w:val="de-DE" w:eastAsia="en-US"/>
      <w14:ligatures w14:val="none"/>
    </w:rPr>
  </w:style>
  <w:style w:type="paragraph" w:customStyle="1" w:styleId="6C01AD66254940B2BA4D74C606756F212">
    <w:name w:val="6C01AD66254940B2BA4D74C606756F212"/>
    <w:rsid w:val="00AB4B28"/>
    <w:pPr>
      <w:spacing w:after="0" w:line="260" w:lineRule="atLeast"/>
    </w:pPr>
    <w:rPr>
      <w:rFonts w:ascii="Arial" w:eastAsiaTheme="minorHAnsi" w:hAnsi="Arial"/>
      <w:kern w:val="0"/>
      <w:sz w:val="20"/>
      <w:szCs w:val="22"/>
      <w:lang w:val="de-DE" w:eastAsia="en-US"/>
      <w14:ligatures w14:val="none"/>
    </w:rPr>
  </w:style>
  <w:style w:type="paragraph" w:customStyle="1" w:styleId="569E2B97D2AE484C89A67BA17F5272F52">
    <w:name w:val="569E2B97D2AE484C89A67BA17F5272F52"/>
    <w:rsid w:val="00AB4B28"/>
    <w:pPr>
      <w:spacing w:after="0" w:line="260" w:lineRule="atLeast"/>
    </w:pPr>
    <w:rPr>
      <w:rFonts w:ascii="Arial" w:eastAsiaTheme="minorHAnsi" w:hAnsi="Arial"/>
      <w:kern w:val="0"/>
      <w:sz w:val="20"/>
      <w:szCs w:val="22"/>
      <w:lang w:val="de-D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2176</Words>
  <Characters>13712</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2026-05-08T06:47:00Z</dcterms:created>
  <dcterms:modified xsi:type="dcterms:W3CDTF">2026-05-08T06:47:00Z</dcterms:modified>
  <cp:category/>
</cp:coreProperties>
</file>