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BC4A" w14:textId="38DBE5B7" w:rsidR="00653CF1" w:rsidRDefault="00296079" w:rsidP="00653CF1">
      <w:pPr>
        <w:jc w:val="center"/>
        <w:rPr>
          <w:b/>
          <w:sz w:val="28"/>
          <w:u w:val="single"/>
        </w:rPr>
      </w:pPr>
      <w:r>
        <w:rPr>
          <w:b/>
          <w:sz w:val="28"/>
          <w:u w:val="single"/>
        </w:rPr>
        <w:t xml:space="preserve">Technische Beschreibung </w:t>
      </w:r>
      <w:r w:rsidR="00380A3A">
        <w:rPr>
          <w:b/>
          <w:sz w:val="28"/>
          <w:u w:val="single"/>
        </w:rPr>
        <w:t>„</w:t>
      </w:r>
      <w:r w:rsidR="003B5E95" w:rsidRPr="003B5E95">
        <w:rPr>
          <w:b/>
          <w:sz w:val="28"/>
          <w:u w:val="single"/>
        </w:rPr>
        <w:t>Betriebstankstelle mit unterirdischem Lagerbehälter</w:t>
      </w:r>
      <w:r w:rsidR="00380A3A">
        <w:rPr>
          <w:b/>
          <w:sz w:val="28"/>
          <w:u w:val="single"/>
        </w:rPr>
        <w:t>“</w:t>
      </w:r>
    </w:p>
    <w:p w14:paraId="2E22A10C" w14:textId="77777777" w:rsidR="00274392" w:rsidRDefault="00274392" w:rsidP="00653CF1">
      <w:pPr>
        <w:jc w:val="center"/>
        <w:rPr>
          <w:b/>
          <w:sz w:val="28"/>
          <w:u w:val="single"/>
        </w:rPr>
      </w:pP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5034A4" w:rsidRPr="008B7133" w14:paraId="2865C450" w14:textId="77777777" w:rsidTr="00D26EC6">
        <w:tc>
          <w:tcPr>
            <w:tcW w:w="1123" w:type="dxa"/>
            <w:shd w:val="clear" w:color="auto" w:fill="F2F2F2" w:themeFill="background1" w:themeFillShade="F2"/>
          </w:tcPr>
          <w:p w14:paraId="6319AF4E" w14:textId="5ABE08AA" w:rsidR="005034A4" w:rsidRPr="008B7133" w:rsidRDefault="008E65B3" w:rsidP="00EA3392">
            <w:r>
              <w:rPr>
                <w:noProof/>
                <w:lang w:val="de-AT" w:eastAsia="de-AT"/>
              </w:rPr>
              <w:drawing>
                <wp:inline distT="0" distB="0" distL="0" distR="0" wp14:anchorId="62721DC5" wp14:editId="43977C58">
                  <wp:extent cx="576000" cy="576000"/>
                  <wp:effectExtent l="0" t="0" r="0" b="0"/>
                  <wp:docPr id="20" name="Grafik 20"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6B6735D3" w14:textId="77777777" w:rsidR="005034A4" w:rsidRPr="00653CF1" w:rsidRDefault="005034A4" w:rsidP="008F061C">
            <w:pPr>
              <w:rPr>
                <w:rStyle w:val="IntensiveHervorhebung"/>
                <w:b/>
              </w:rPr>
            </w:pPr>
            <w:r w:rsidRPr="00653CF1">
              <w:rPr>
                <w:rStyle w:val="IntensiveHervorhebung"/>
                <w:b/>
              </w:rPr>
              <w:t>Hinweis</w:t>
            </w:r>
            <w:r>
              <w:rPr>
                <w:rStyle w:val="IntensiveHervorhebung"/>
                <w:b/>
              </w:rPr>
              <w:t>:</w:t>
            </w:r>
          </w:p>
          <w:p w14:paraId="1381EA64" w14:textId="6005E4C0" w:rsidR="00370A32" w:rsidRDefault="005034A4" w:rsidP="00C334A6">
            <w:pPr>
              <w:rPr>
                <w:rStyle w:val="IntensiveHervorhebung"/>
              </w:rPr>
            </w:pPr>
            <w:r w:rsidRPr="00653CF1">
              <w:rPr>
                <w:rStyle w:val="IntensiveHervorhebung"/>
              </w:rPr>
              <w:t xml:space="preserve">Diese Mustervorlage beinhaltet die für die sicherheitstechnische Beurteilung durch einen Amtssachverständigen notwendigen </w:t>
            </w:r>
            <w:r w:rsidR="00C334A6">
              <w:rPr>
                <w:rStyle w:val="IntensiveHervorhebung"/>
              </w:rPr>
              <w:t>Mindesta</w:t>
            </w:r>
            <w:r w:rsidRPr="00653CF1">
              <w:rPr>
                <w:rStyle w:val="IntensiveHervorhebung"/>
              </w:rPr>
              <w:t xml:space="preserve">ngaben. </w:t>
            </w:r>
          </w:p>
          <w:p w14:paraId="009D8360" w14:textId="1A95DA3C" w:rsidR="00370A32" w:rsidRDefault="00370A32" w:rsidP="00370A32">
            <w:pPr>
              <w:rPr>
                <w:rStyle w:val="IntensiveHervorhebung"/>
              </w:rPr>
            </w:pPr>
            <w:r>
              <w:rPr>
                <w:rStyle w:val="IntensiveHervorhebung"/>
              </w:rPr>
              <w:t>Berücksichtigt wurde in dieser Vorlage eine „einfache“ Ausführung der Anlage mit einem niveaumäßig unter der Füllstelle und Zapfsäule angeordneten Lagerbehälter, der über den Domschacht oder einen Füllschrank befüllt wird und von dem</w:t>
            </w:r>
            <w:r w:rsidR="0016338D">
              <w:rPr>
                <w:rStyle w:val="IntensiveHervorhebung"/>
              </w:rPr>
              <w:t xml:space="preserve"> über Stahlrohre</w:t>
            </w:r>
            <w:r>
              <w:rPr>
                <w:rStyle w:val="IntensiveHervorhebung"/>
              </w:rPr>
              <w:t xml:space="preserve"> eine Zapfsäule versorgt wird.</w:t>
            </w:r>
          </w:p>
          <w:p w14:paraId="54972168" w14:textId="32918401" w:rsidR="00486DEF" w:rsidRDefault="005034A4" w:rsidP="00C334A6">
            <w:pPr>
              <w:rPr>
                <w:rStyle w:val="IntensiveHervorhebung"/>
              </w:rPr>
            </w:pPr>
            <w:r w:rsidRPr="00653CF1">
              <w:rPr>
                <w:rStyle w:val="IntensiveHervorhebung"/>
              </w:rPr>
              <w:t xml:space="preserve">Die Beschreibung ist an die jeweilige Anlagenausführung anzupassen, dies gilt </w:t>
            </w:r>
            <w:r>
              <w:rPr>
                <w:rStyle w:val="IntensiveHervorhebung"/>
              </w:rPr>
              <w:t>für die grün markierten Texte</w:t>
            </w:r>
            <w:r w:rsidR="00C334A6">
              <w:rPr>
                <w:rStyle w:val="IntensiveHervorhebung"/>
              </w:rPr>
              <w:t>, Dropdown-Felder und Varianten</w:t>
            </w:r>
            <w:r>
              <w:rPr>
                <w:rStyle w:val="IntensiveHervorhebung"/>
              </w:rPr>
              <w:t>.</w:t>
            </w:r>
          </w:p>
          <w:p w14:paraId="7188CE78" w14:textId="60082C1F" w:rsidR="000C3503" w:rsidRPr="00653CF1" w:rsidRDefault="000C3503" w:rsidP="000C3503">
            <w:pPr>
              <w:rPr>
                <w:rStyle w:val="IntensiveHervorhebung"/>
              </w:rPr>
            </w:pPr>
            <w:r>
              <w:rPr>
                <w:rStyle w:val="IntensiveHervorhebung"/>
              </w:rPr>
              <w:t>Ergänzend zur Technischen Beschreibung ist ein Plan (Grundriss und Schnitte) vorzulegen, in dem die Anlagenteile der Tankstelle, insbesondere der Lagebehälter, die Füllstelle, die Zapfsäule mitsamt Anfahrschutz und die Rohrleitungen, eingearbeitet sind.</w:t>
            </w:r>
          </w:p>
        </w:tc>
      </w:tr>
    </w:tbl>
    <w:p w14:paraId="6328E822" w14:textId="77777777" w:rsidR="005034A4" w:rsidRDefault="005034A4" w:rsidP="005034A4">
      <w:pPr>
        <w:rPr>
          <w:b/>
          <w:sz w:val="28"/>
          <w:u w:val="single"/>
        </w:rPr>
      </w:pP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5034A4" w:rsidRPr="008B7133" w14:paraId="0D12CB14" w14:textId="77777777" w:rsidTr="00AB3307">
        <w:tc>
          <w:tcPr>
            <w:tcW w:w="988" w:type="dxa"/>
            <w:shd w:val="clear" w:color="auto" w:fill="F2F2F2" w:themeFill="background1" w:themeFillShade="F2"/>
          </w:tcPr>
          <w:p w14:paraId="335E4D99" w14:textId="77777777" w:rsidR="005034A4" w:rsidRPr="008B7133" w:rsidRDefault="008E65B3" w:rsidP="008F061C">
            <w:r>
              <w:rPr>
                <w:noProof/>
                <w:lang w:val="de-AT" w:eastAsia="de-AT"/>
              </w:rPr>
              <w:drawing>
                <wp:inline distT="0" distB="0" distL="0" distR="0" wp14:anchorId="00CA1A8B" wp14:editId="22E1982B">
                  <wp:extent cx="576000" cy="504370"/>
                  <wp:effectExtent l="0" t="0" r="0" b="0"/>
                  <wp:docPr id="21" name="Grafik 21" descr="C:\Users\u0500011\AppData\Local\Microsoft\Windows\INetCache\Content.Word\ISO_7010_Warnzeichen_Allgemeines Warnzeich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500011\AppData\Local\Microsoft\Windows\INetCache\Content.Word\ISO_7010_Warnzeichen_Allgemeines Warnzeiche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576000" cy="504370"/>
                          </a:xfrm>
                          <a:prstGeom prst="rect">
                            <a:avLst/>
                          </a:prstGeom>
                          <a:noFill/>
                          <a:ln>
                            <a:noFill/>
                          </a:ln>
                        </pic:spPr>
                      </pic:pic>
                    </a:graphicData>
                  </a:graphic>
                </wp:inline>
              </w:drawing>
            </w:r>
          </w:p>
        </w:tc>
        <w:tc>
          <w:tcPr>
            <w:tcW w:w="8157" w:type="dxa"/>
            <w:shd w:val="clear" w:color="auto" w:fill="F2F2F2" w:themeFill="background1" w:themeFillShade="F2"/>
          </w:tcPr>
          <w:p w14:paraId="43D3B9FA" w14:textId="77777777" w:rsidR="005034A4" w:rsidRPr="005034A4" w:rsidRDefault="005034A4" w:rsidP="008F061C">
            <w:pPr>
              <w:rPr>
                <w:rStyle w:val="IntensiveHervorhebung"/>
                <w:b/>
                <w:color w:val="auto"/>
              </w:rPr>
            </w:pPr>
            <w:r w:rsidRPr="005034A4">
              <w:rPr>
                <w:rStyle w:val="IntensiveHervorhebung"/>
                <w:b/>
                <w:color w:val="auto"/>
              </w:rPr>
              <w:t>Achtung:</w:t>
            </w:r>
          </w:p>
          <w:p w14:paraId="2C928C08" w14:textId="61EF9EED" w:rsidR="005034A4" w:rsidRPr="00A57E64" w:rsidRDefault="005034A4" w:rsidP="00500C6A">
            <w:pPr>
              <w:rPr>
                <w:rStyle w:val="IntensiveHervorhebung"/>
                <w:b/>
              </w:rPr>
            </w:pPr>
            <w:r w:rsidRPr="005034A4">
              <w:rPr>
                <w:rStyle w:val="IntensiveHervorhebung"/>
                <w:color w:val="auto"/>
              </w:rPr>
              <w:t>Bei Anwendung dieser Vorlage sind das Landeslogo, Kopf- und Fußzeile</w:t>
            </w:r>
            <w:r w:rsidR="00500C6A">
              <w:rPr>
                <w:rStyle w:val="IntensiveHervorhebung"/>
                <w:color w:val="auto"/>
              </w:rPr>
              <w:t xml:space="preserve"> und</w:t>
            </w:r>
            <w:r w:rsidRPr="005034A4">
              <w:rPr>
                <w:rStyle w:val="IntensiveHervorhebung"/>
                <w:color w:val="auto"/>
              </w:rPr>
              <w:t xml:space="preserve"> sämtliche Hinweise zu entfernen!</w:t>
            </w:r>
          </w:p>
        </w:tc>
      </w:tr>
    </w:tbl>
    <w:p w14:paraId="25056C46" w14:textId="77777777" w:rsidR="00A57E64" w:rsidRDefault="00A57E64" w:rsidP="00653CF1">
      <w:pPr>
        <w:rPr>
          <w:b/>
          <w:sz w:val="28"/>
          <w:u w:val="single"/>
        </w:rPr>
      </w:pPr>
    </w:p>
    <w:sdt>
      <w:sdtPr>
        <w:rPr>
          <w:rFonts w:ascii="Arial" w:eastAsiaTheme="minorHAnsi" w:hAnsi="Arial" w:cstheme="minorBidi"/>
          <w:color w:val="auto"/>
          <w:sz w:val="20"/>
          <w:szCs w:val="22"/>
          <w:lang w:val="de-DE" w:eastAsia="en-US"/>
        </w:rPr>
        <w:id w:val="822008057"/>
        <w:docPartObj>
          <w:docPartGallery w:val="Table of Contents"/>
          <w:docPartUnique/>
        </w:docPartObj>
      </w:sdtPr>
      <w:sdtEndPr>
        <w:rPr>
          <w:b/>
          <w:bCs/>
        </w:rPr>
      </w:sdtEndPr>
      <w:sdtContent>
        <w:p w14:paraId="5C178122" w14:textId="77777777" w:rsidR="00752883" w:rsidRPr="00752883" w:rsidRDefault="00752883">
          <w:pPr>
            <w:pStyle w:val="Inhaltsverzeichnisberschrift"/>
            <w:rPr>
              <w:rStyle w:val="berschrift1Zchn"/>
              <w:color w:val="auto"/>
            </w:rPr>
          </w:pPr>
          <w:r w:rsidRPr="00752883">
            <w:rPr>
              <w:rStyle w:val="berschrift1Zchn"/>
              <w:color w:val="auto"/>
            </w:rPr>
            <w:t>Inhaltsverzeichnis</w:t>
          </w:r>
        </w:p>
        <w:p w14:paraId="023BE4F1" w14:textId="04FF2BCB" w:rsidR="00F02299" w:rsidRDefault="00752883">
          <w:pPr>
            <w:pStyle w:val="Verzeichnis1"/>
            <w:tabs>
              <w:tab w:val="right" w:leader="dot" w:pos="9457"/>
            </w:tabs>
            <w:rPr>
              <w:rFonts w:asciiTheme="minorHAnsi" w:eastAsiaTheme="minorEastAsia" w:hAnsiTheme="minorHAnsi"/>
              <w:noProof/>
              <w:kern w:val="2"/>
              <w:sz w:val="24"/>
              <w:szCs w:val="24"/>
              <w:lang w:val="de-AT" w:eastAsia="de-AT"/>
              <w14:ligatures w14:val="standardContextual"/>
            </w:rPr>
          </w:pPr>
          <w:r>
            <w:fldChar w:fldCharType="begin"/>
          </w:r>
          <w:r>
            <w:instrText xml:space="preserve"> TOC \o "1-3" \h \z \u </w:instrText>
          </w:r>
          <w:r>
            <w:fldChar w:fldCharType="separate"/>
          </w:r>
          <w:hyperlink w:anchor="_Toc221170761" w:history="1">
            <w:r w:rsidR="00F02299" w:rsidRPr="0020232A">
              <w:rPr>
                <w:rStyle w:val="Hyperlink"/>
                <w:noProof/>
              </w:rPr>
              <w:t>1. Technische Beschreibung</w:t>
            </w:r>
            <w:r w:rsidR="00F02299">
              <w:rPr>
                <w:noProof/>
                <w:webHidden/>
              </w:rPr>
              <w:tab/>
            </w:r>
            <w:r w:rsidR="00F02299">
              <w:rPr>
                <w:noProof/>
                <w:webHidden/>
              </w:rPr>
              <w:fldChar w:fldCharType="begin"/>
            </w:r>
            <w:r w:rsidR="00F02299">
              <w:rPr>
                <w:noProof/>
                <w:webHidden/>
              </w:rPr>
              <w:instrText xml:space="preserve"> PAGEREF _Toc221170761 \h </w:instrText>
            </w:r>
            <w:r w:rsidR="00F02299">
              <w:rPr>
                <w:noProof/>
                <w:webHidden/>
              </w:rPr>
            </w:r>
            <w:r w:rsidR="00F02299">
              <w:rPr>
                <w:noProof/>
                <w:webHidden/>
              </w:rPr>
              <w:fldChar w:fldCharType="separate"/>
            </w:r>
            <w:r w:rsidR="00F02299">
              <w:rPr>
                <w:noProof/>
                <w:webHidden/>
              </w:rPr>
              <w:t>2</w:t>
            </w:r>
            <w:r w:rsidR="00F02299">
              <w:rPr>
                <w:noProof/>
                <w:webHidden/>
              </w:rPr>
              <w:fldChar w:fldCharType="end"/>
            </w:r>
          </w:hyperlink>
        </w:p>
        <w:p w14:paraId="4ECA9A03" w14:textId="38BB0E07" w:rsidR="00F02299" w:rsidRDefault="00F02299">
          <w:pPr>
            <w:pStyle w:val="Verzeichnis2"/>
            <w:tabs>
              <w:tab w:val="right" w:leader="dot" w:pos="9457"/>
            </w:tabs>
            <w:rPr>
              <w:rFonts w:asciiTheme="minorHAnsi" w:eastAsiaTheme="minorEastAsia" w:hAnsiTheme="minorHAnsi"/>
              <w:noProof/>
              <w:kern w:val="2"/>
              <w:sz w:val="24"/>
              <w:szCs w:val="24"/>
              <w:lang w:val="de-AT" w:eastAsia="de-AT"/>
              <w14:ligatures w14:val="standardContextual"/>
            </w:rPr>
          </w:pPr>
          <w:hyperlink w:anchor="_Toc221170762" w:history="1">
            <w:r w:rsidRPr="0020232A">
              <w:rPr>
                <w:rStyle w:val="Hyperlink"/>
                <w:noProof/>
              </w:rPr>
              <w:t>1.1. Betriebstankstelle mit unterirdischem Lagerbehälter</w:t>
            </w:r>
            <w:r>
              <w:rPr>
                <w:noProof/>
                <w:webHidden/>
              </w:rPr>
              <w:tab/>
            </w:r>
            <w:r>
              <w:rPr>
                <w:noProof/>
                <w:webHidden/>
              </w:rPr>
              <w:fldChar w:fldCharType="begin"/>
            </w:r>
            <w:r>
              <w:rPr>
                <w:noProof/>
                <w:webHidden/>
              </w:rPr>
              <w:instrText xml:space="preserve"> PAGEREF _Toc221170762 \h </w:instrText>
            </w:r>
            <w:r>
              <w:rPr>
                <w:noProof/>
                <w:webHidden/>
              </w:rPr>
            </w:r>
            <w:r>
              <w:rPr>
                <w:noProof/>
                <w:webHidden/>
              </w:rPr>
              <w:fldChar w:fldCharType="separate"/>
            </w:r>
            <w:r>
              <w:rPr>
                <w:noProof/>
                <w:webHidden/>
              </w:rPr>
              <w:t>2</w:t>
            </w:r>
            <w:r>
              <w:rPr>
                <w:noProof/>
                <w:webHidden/>
              </w:rPr>
              <w:fldChar w:fldCharType="end"/>
            </w:r>
          </w:hyperlink>
        </w:p>
        <w:p w14:paraId="4D83509A" w14:textId="29AFB9BA" w:rsidR="00F02299" w:rsidRDefault="00F02299">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1170763" w:history="1">
            <w:r w:rsidRPr="0020232A">
              <w:rPr>
                <w:rStyle w:val="Hyperlink"/>
                <w:noProof/>
              </w:rPr>
              <w:t>1.1.1. Lagerbehälter</w:t>
            </w:r>
            <w:r>
              <w:rPr>
                <w:noProof/>
                <w:webHidden/>
              </w:rPr>
              <w:tab/>
            </w:r>
            <w:r>
              <w:rPr>
                <w:noProof/>
                <w:webHidden/>
              </w:rPr>
              <w:fldChar w:fldCharType="begin"/>
            </w:r>
            <w:r>
              <w:rPr>
                <w:noProof/>
                <w:webHidden/>
              </w:rPr>
              <w:instrText xml:space="preserve"> PAGEREF _Toc221170763 \h </w:instrText>
            </w:r>
            <w:r>
              <w:rPr>
                <w:noProof/>
                <w:webHidden/>
              </w:rPr>
            </w:r>
            <w:r>
              <w:rPr>
                <w:noProof/>
                <w:webHidden/>
              </w:rPr>
              <w:fldChar w:fldCharType="separate"/>
            </w:r>
            <w:r>
              <w:rPr>
                <w:noProof/>
                <w:webHidden/>
              </w:rPr>
              <w:t>2</w:t>
            </w:r>
            <w:r>
              <w:rPr>
                <w:noProof/>
                <w:webHidden/>
              </w:rPr>
              <w:fldChar w:fldCharType="end"/>
            </w:r>
          </w:hyperlink>
        </w:p>
        <w:p w14:paraId="41B7F099" w14:textId="1D1876C9" w:rsidR="00F02299" w:rsidRDefault="00F02299">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1170764" w:history="1">
            <w:r w:rsidRPr="0020232A">
              <w:rPr>
                <w:rStyle w:val="Hyperlink"/>
                <w:noProof/>
              </w:rPr>
              <w:t>1.1.2. Domschacht</w:t>
            </w:r>
            <w:r>
              <w:rPr>
                <w:noProof/>
                <w:webHidden/>
              </w:rPr>
              <w:tab/>
            </w:r>
            <w:r>
              <w:rPr>
                <w:noProof/>
                <w:webHidden/>
              </w:rPr>
              <w:fldChar w:fldCharType="begin"/>
            </w:r>
            <w:r>
              <w:rPr>
                <w:noProof/>
                <w:webHidden/>
              </w:rPr>
              <w:instrText xml:space="preserve"> PAGEREF _Toc221170764 \h </w:instrText>
            </w:r>
            <w:r>
              <w:rPr>
                <w:noProof/>
                <w:webHidden/>
              </w:rPr>
            </w:r>
            <w:r>
              <w:rPr>
                <w:noProof/>
                <w:webHidden/>
              </w:rPr>
              <w:fldChar w:fldCharType="separate"/>
            </w:r>
            <w:r>
              <w:rPr>
                <w:noProof/>
                <w:webHidden/>
              </w:rPr>
              <w:t>2</w:t>
            </w:r>
            <w:r>
              <w:rPr>
                <w:noProof/>
                <w:webHidden/>
              </w:rPr>
              <w:fldChar w:fldCharType="end"/>
            </w:r>
          </w:hyperlink>
        </w:p>
        <w:p w14:paraId="4895F074" w14:textId="5C4AB4F9" w:rsidR="00F02299" w:rsidRDefault="00F02299">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1170765" w:history="1">
            <w:r w:rsidRPr="0020232A">
              <w:rPr>
                <w:rStyle w:val="Hyperlink"/>
                <w:noProof/>
              </w:rPr>
              <w:t>1.1.3. Rohrleitungen</w:t>
            </w:r>
            <w:r>
              <w:rPr>
                <w:noProof/>
                <w:webHidden/>
              </w:rPr>
              <w:tab/>
            </w:r>
            <w:r>
              <w:rPr>
                <w:noProof/>
                <w:webHidden/>
              </w:rPr>
              <w:fldChar w:fldCharType="begin"/>
            </w:r>
            <w:r>
              <w:rPr>
                <w:noProof/>
                <w:webHidden/>
              </w:rPr>
              <w:instrText xml:space="preserve"> PAGEREF _Toc221170765 \h </w:instrText>
            </w:r>
            <w:r>
              <w:rPr>
                <w:noProof/>
                <w:webHidden/>
              </w:rPr>
            </w:r>
            <w:r>
              <w:rPr>
                <w:noProof/>
                <w:webHidden/>
              </w:rPr>
              <w:fldChar w:fldCharType="separate"/>
            </w:r>
            <w:r>
              <w:rPr>
                <w:noProof/>
                <w:webHidden/>
              </w:rPr>
              <w:t>3</w:t>
            </w:r>
            <w:r>
              <w:rPr>
                <w:noProof/>
                <w:webHidden/>
              </w:rPr>
              <w:fldChar w:fldCharType="end"/>
            </w:r>
          </w:hyperlink>
        </w:p>
        <w:p w14:paraId="3B3667EF" w14:textId="7D04CC61" w:rsidR="00F02299" w:rsidRDefault="00F02299">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1170766" w:history="1">
            <w:r w:rsidRPr="0020232A">
              <w:rPr>
                <w:rStyle w:val="Hyperlink"/>
                <w:noProof/>
              </w:rPr>
              <w:t>1.1.4. Lecküberwachung für Lagerbehälter und Rohrleitungen</w:t>
            </w:r>
            <w:r>
              <w:rPr>
                <w:noProof/>
                <w:webHidden/>
              </w:rPr>
              <w:tab/>
            </w:r>
            <w:r>
              <w:rPr>
                <w:noProof/>
                <w:webHidden/>
              </w:rPr>
              <w:fldChar w:fldCharType="begin"/>
            </w:r>
            <w:r>
              <w:rPr>
                <w:noProof/>
                <w:webHidden/>
              </w:rPr>
              <w:instrText xml:space="preserve"> PAGEREF _Toc221170766 \h </w:instrText>
            </w:r>
            <w:r>
              <w:rPr>
                <w:noProof/>
                <w:webHidden/>
              </w:rPr>
            </w:r>
            <w:r>
              <w:rPr>
                <w:noProof/>
                <w:webHidden/>
              </w:rPr>
              <w:fldChar w:fldCharType="separate"/>
            </w:r>
            <w:r>
              <w:rPr>
                <w:noProof/>
                <w:webHidden/>
              </w:rPr>
              <w:t>3</w:t>
            </w:r>
            <w:r>
              <w:rPr>
                <w:noProof/>
                <w:webHidden/>
              </w:rPr>
              <w:fldChar w:fldCharType="end"/>
            </w:r>
          </w:hyperlink>
        </w:p>
        <w:p w14:paraId="313E14D7" w14:textId="275B238F" w:rsidR="00F02299" w:rsidRDefault="00F02299">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1170767" w:history="1">
            <w:r w:rsidRPr="0020232A">
              <w:rPr>
                <w:rStyle w:val="Hyperlink"/>
                <w:noProof/>
              </w:rPr>
              <w:t>1.1.5. Füllstelle (Behälterbefüllung)</w:t>
            </w:r>
            <w:r>
              <w:rPr>
                <w:noProof/>
                <w:webHidden/>
              </w:rPr>
              <w:tab/>
            </w:r>
            <w:r>
              <w:rPr>
                <w:noProof/>
                <w:webHidden/>
              </w:rPr>
              <w:fldChar w:fldCharType="begin"/>
            </w:r>
            <w:r>
              <w:rPr>
                <w:noProof/>
                <w:webHidden/>
              </w:rPr>
              <w:instrText xml:space="preserve"> PAGEREF _Toc221170767 \h </w:instrText>
            </w:r>
            <w:r>
              <w:rPr>
                <w:noProof/>
                <w:webHidden/>
              </w:rPr>
            </w:r>
            <w:r>
              <w:rPr>
                <w:noProof/>
                <w:webHidden/>
              </w:rPr>
              <w:fldChar w:fldCharType="separate"/>
            </w:r>
            <w:r>
              <w:rPr>
                <w:noProof/>
                <w:webHidden/>
              </w:rPr>
              <w:t>4</w:t>
            </w:r>
            <w:r>
              <w:rPr>
                <w:noProof/>
                <w:webHidden/>
              </w:rPr>
              <w:fldChar w:fldCharType="end"/>
            </w:r>
          </w:hyperlink>
        </w:p>
        <w:p w14:paraId="35B24DDA" w14:textId="7AE09B0F" w:rsidR="00F02299" w:rsidRDefault="00F02299">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1170768" w:history="1">
            <w:r w:rsidRPr="0020232A">
              <w:rPr>
                <w:rStyle w:val="Hyperlink"/>
                <w:noProof/>
              </w:rPr>
              <w:t>1.1.6. Zapfsäule</w:t>
            </w:r>
            <w:r>
              <w:rPr>
                <w:noProof/>
                <w:webHidden/>
              </w:rPr>
              <w:tab/>
            </w:r>
            <w:r>
              <w:rPr>
                <w:noProof/>
                <w:webHidden/>
              </w:rPr>
              <w:fldChar w:fldCharType="begin"/>
            </w:r>
            <w:r>
              <w:rPr>
                <w:noProof/>
                <w:webHidden/>
              </w:rPr>
              <w:instrText xml:space="preserve"> PAGEREF _Toc221170768 \h </w:instrText>
            </w:r>
            <w:r>
              <w:rPr>
                <w:noProof/>
                <w:webHidden/>
              </w:rPr>
            </w:r>
            <w:r>
              <w:rPr>
                <w:noProof/>
                <w:webHidden/>
              </w:rPr>
              <w:fldChar w:fldCharType="separate"/>
            </w:r>
            <w:r>
              <w:rPr>
                <w:noProof/>
                <w:webHidden/>
              </w:rPr>
              <w:t>5</w:t>
            </w:r>
            <w:r>
              <w:rPr>
                <w:noProof/>
                <w:webHidden/>
              </w:rPr>
              <w:fldChar w:fldCharType="end"/>
            </w:r>
          </w:hyperlink>
        </w:p>
        <w:p w14:paraId="1461848E" w14:textId="1CE7C886" w:rsidR="00F02299" w:rsidRDefault="00F02299">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21170769" w:history="1">
            <w:r w:rsidRPr="0020232A">
              <w:rPr>
                <w:rStyle w:val="Hyperlink"/>
                <w:noProof/>
              </w:rPr>
              <w:t>1.1.7. Allgemein</w:t>
            </w:r>
            <w:r>
              <w:rPr>
                <w:noProof/>
                <w:webHidden/>
              </w:rPr>
              <w:tab/>
            </w:r>
            <w:r>
              <w:rPr>
                <w:noProof/>
                <w:webHidden/>
              </w:rPr>
              <w:fldChar w:fldCharType="begin"/>
            </w:r>
            <w:r>
              <w:rPr>
                <w:noProof/>
                <w:webHidden/>
              </w:rPr>
              <w:instrText xml:space="preserve"> PAGEREF _Toc221170769 \h </w:instrText>
            </w:r>
            <w:r>
              <w:rPr>
                <w:noProof/>
                <w:webHidden/>
              </w:rPr>
            </w:r>
            <w:r>
              <w:rPr>
                <w:noProof/>
                <w:webHidden/>
              </w:rPr>
              <w:fldChar w:fldCharType="separate"/>
            </w:r>
            <w:r>
              <w:rPr>
                <w:noProof/>
                <w:webHidden/>
              </w:rPr>
              <w:t>6</w:t>
            </w:r>
            <w:r>
              <w:rPr>
                <w:noProof/>
                <w:webHidden/>
              </w:rPr>
              <w:fldChar w:fldCharType="end"/>
            </w:r>
          </w:hyperlink>
        </w:p>
        <w:p w14:paraId="7CB22B7D" w14:textId="7C2705B0" w:rsidR="00752883" w:rsidRDefault="00752883">
          <w:r>
            <w:rPr>
              <w:b/>
              <w:bCs/>
            </w:rPr>
            <w:fldChar w:fldCharType="end"/>
          </w:r>
        </w:p>
      </w:sdtContent>
    </w:sdt>
    <w:p w14:paraId="5A3B6207" w14:textId="77777777" w:rsidR="00752883" w:rsidRDefault="00752883" w:rsidP="00653CF1">
      <w:pPr>
        <w:rPr>
          <w:b/>
          <w:sz w:val="28"/>
          <w:u w:val="single"/>
        </w:rPr>
      </w:pPr>
    </w:p>
    <w:p w14:paraId="332C9E0E" w14:textId="77777777" w:rsidR="00752883" w:rsidRDefault="00752883">
      <w:pPr>
        <w:spacing w:line="259" w:lineRule="auto"/>
        <w:rPr>
          <w:rFonts w:eastAsiaTheme="majorEastAsia" w:cstheme="majorBidi"/>
          <w:b/>
          <w:sz w:val="32"/>
          <w:szCs w:val="32"/>
        </w:rPr>
      </w:pPr>
      <w:r>
        <w:rPr>
          <w:sz w:val="32"/>
        </w:rPr>
        <w:br w:type="page"/>
      </w:r>
    </w:p>
    <w:p w14:paraId="51B84E0F" w14:textId="09068905" w:rsidR="00296079" w:rsidRDefault="007858DF" w:rsidP="007858DF">
      <w:pPr>
        <w:pStyle w:val="Nummerierteberschrift1"/>
      </w:pPr>
      <w:bookmarkStart w:id="0" w:name="_Toc221170761"/>
      <w:r>
        <w:lastRenderedPageBreak/>
        <w:t>Technische Beschreibung</w:t>
      </w:r>
      <w:bookmarkEnd w:id="0"/>
    </w:p>
    <w:p w14:paraId="5AC34B2C" w14:textId="63447A72" w:rsidR="007858DF" w:rsidRPr="00894DAC" w:rsidRDefault="00EA3392" w:rsidP="00894DAC">
      <w:pPr>
        <w:pStyle w:val="Nummerierteberschrift2"/>
      </w:pPr>
      <w:bookmarkStart w:id="1" w:name="_Toc221170762"/>
      <w:r>
        <w:t>Betriebstankstelle mit unterirdischem Lagerbehälter</w:t>
      </w:r>
      <w:bookmarkEnd w:id="1"/>
    </w:p>
    <w:p w14:paraId="27D91B8E" w14:textId="52A6FC6A" w:rsidR="00EA3392" w:rsidRDefault="0080206D" w:rsidP="00D23774">
      <w:sdt>
        <w:sdtPr>
          <w:id w:val="335657968"/>
          <w:placeholder>
            <w:docPart w:val="A931A5CADAE84E6C9B950166E9F60F41"/>
          </w:placeholder>
          <w:temporary/>
          <w:showingPlcHdr/>
        </w:sdtPr>
        <w:sdtEndPr/>
        <w:sdtContent>
          <w:r w:rsidR="00EA3392">
            <w:rPr>
              <w:rStyle w:val="Platzhaltertext"/>
              <w:color w:val="00B050"/>
            </w:rPr>
            <w:t>De</w:t>
          </w:r>
          <w:r w:rsidR="00AF57E7">
            <w:rPr>
              <w:rStyle w:val="Platzhaltertext"/>
              <w:color w:val="00B050"/>
            </w:rPr>
            <w:t>n</w:t>
          </w:r>
          <w:r w:rsidR="00EA3392">
            <w:rPr>
              <w:rStyle w:val="Platzhaltertext"/>
              <w:color w:val="00B050"/>
            </w:rPr>
            <w:t xml:space="preserve"> Betreiber</w:t>
          </w:r>
          <w:r w:rsidR="00AF57E7">
            <w:rPr>
              <w:rStyle w:val="Platzhaltertext"/>
              <w:color w:val="00B050"/>
            </w:rPr>
            <w:t xml:space="preserve"> der Tankstelle angeben</w:t>
          </w:r>
        </w:sdtContent>
      </w:sdt>
      <w:r w:rsidR="00EA3392" w:rsidRPr="00EA3392">
        <w:t xml:space="preserve"> beabsichtigt auf dem Grundstück Nr. </w:t>
      </w:r>
      <w:sdt>
        <w:sdtPr>
          <w:id w:val="2081325193"/>
          <w:placeholder>
            <w:docPart w:val="EE116474ABB9477989D76301DBAEA10B"/>
          </w:placeholder>
          <w:temporary/>
          <w:showingPlcHdr/>
        </w:sdtPr>
        <w:sdtEndPr/>
        <w:sdtContent>
          <w:r w:rsidR="00EA3392">
            <w:rPr>
              <w:rStyle w:val="Platzhaltertext"/>
              <w:color w:val="00B050"/>
            </w:rPr>
            <w:t>Grundstück-Nr.</w:t>
          </w:r>
          <w:r w:rsidR="00AF57E7">
            <w:rPr>
              <w:rStyle w:val="Platzhaltertext"/>
              <w:color w:val="00B050"/>
            </w:rPr>
            <w:t xml:space="preserve"> einfügen</w:t>
          </w:r>
        </w:sdtContent>
      </w:sdt>
      <w:r w:rsidR="00EA3392" w:rsidRPr="00EA3392">
        <w:t xml:space="preserve">, KG </w:t>
      </w:r>
      <w:sdt>
        <w:sdtPr>
          <w:id w:val="243614889"/>
          <w:placeholder>
            <w:docPart w:val="770541D2CB1548559BB4BD7FD57854EF"/>
          </w:placeholder>
          <w:temporary/>
          <w:showingPlcHdr/>
        </w:sdtPr>
        <w:sdtEndPr/>
        <w:sdtContent>
          <w:proofErr w:type="gramStart"/>
          <w:r w:rsidR="00EA3392">
            <w:rPr>
              <w:rStyle w:val="Platzhaltertext"/>
              <w:color w:val="00B050"/>
            </w:rPr>
            <w:t>KG Gemeinde</w:t>
          </w:r>
          <w:proofErr w:type="gramEnd"/>
          <w:r w:rsidR="00AF57E7">
            <w:rPr>
              <w:rStyle w:val="Platzhaltertext"/>
              <w:color w:val="00B050"/>
            </w:rPr>
            <w:t xml:space="preserve"> eingeben</w:t>
          </w:r>
        </w:sdtContent>
      </w:sdt>
      <w:r w:rsidR="00EA3392" w:rsidRPr="00EA3392">
        <w:t xml:space="preserve"> eine Betriebstankstelle zur Abgabe von Dieselkraftstoff an betriebseigene </w:t>
      </w:r>
      <w:sdt>
        <w:sdtPr>
          <w:id w:val="-644970336"/>
          <w:placeholder>
            <w:docPart w:val="C80DA0C0A5A94185A8657A2EEBAEF68C"/>
          </w:placeholder>
          <w:temporary/>
          <w:showingPlcHdr/>
          <w:comboBox>
            <w:listItem w:displayText="PKW" w:value="PKW"/>
            <w:listItem w:displayText="LKW" w:value="LKW"/>
            <w:listItem w:displayText="PKW und LKW" w:value="PKW und LKW"/>
          </w:comboBox>
        </w:sdtPr>
        <w:sdtEndPr/>
        <w:sdtContent>
          <w:r w:rsidR="00AF57E7">
            <w:rPr>
              <w:rStyle w:val="Platzhaltertext"/>
              <w:color w:val="00B050"/>
            </w:rPr>
            <w:t>Fahrzeugtype auswählen</w:t>
          </w:r>
        </w:sdtContent>
      </w:sdt>
      <w:r w:rsidR="00EA3392" w:rsidRPr="00EA3392">
        <w:t xml:space="preserve"> zu errichten.</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4"/>
        <w:gridCol w:w="8157"/>
      </w:tblGrid>
      <w:tr w:rsidR="0067568F" w14:paraId="488EDF85" w14:textId="77777777" w:rsidTr="0067568F">
        <w:tc>
          <w:tcPr>
            <w:tcW w:w="1124" w:type="dxa"/>
            <w:tcBorders>
              <w:top w:val="single" w:sz="4" w:space="0" w:color="auto"/>
              <w:left w:val="single" w:sz="4" w:space="0" w:color="auto"/>
              <w:bottom w:val="single" w:sz="4" w:space="0" w:color="auto"/>
              <w:right w:val="nil"/>
            </w:tcBorders>
            <w:shd w:val="clear" w:color="auto" w:fill="F2F2F2" w:themeFill="background1" w:themeFillShade="F2"/>
            <w:hideMark/>
          </w:tcPr>
          <w:p w14:paraId="0D1FCE6F" w14:textId="77777777" w:rsidR="0067568F" w:rsidRDefault="0067568F" w:rsidP="00EC792E">
            <w:r>
              <w:rPr>
                <w:noProof/>
                <w:lang w:val="de-AT" w:eastAsia="de-AT"/>
              </w:rPr>
              <w:drawing>
                <wp:inline distT="0" distB="0" distL="0" distR="0" wp14:anchorId="2C21BABF" wp14:editId="1707D776">
                  <wp:extent cx="576580" cy="576580"/>
                  <wp:effectExtent l="0" t="0" r="0" b="0"/>
                  <wp:docPr id="6" name="Grafik 6" descr="Informations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Informations_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580" cy="576580"/>
                          </a:xfrm>
                          <a:prstGeom prst="rect">
                            <a:avLst/>
                          </a:prstGeom>
                          <a:noFill/>
                          <a:ln>
                            <a:noFill/>
                          </a:ln>
                        </pic:spPr>
                      </pic:pic>
                    </a:graphicData>
                  </a:graphic>
                </wp:inline>
              </w:drawing>
            </w:r>
          </w:p>
        </w:tc>
        <w:tc>
          <w:tcPr>
            <w:tcW w:w="8157" w:type="dxa"/>
            <w:tcBorders>
              <w:top w:val="single" w:sz="4" w:space="0" w:color="auto"/>
              <w:left w:val="nil"/>
              <w:bottom w:val="single" w:sz="4" w:space="0" w:color="auto"/>
              <w:right w:val="single" w:sz="4" w:space="0" w:color="auto"/>
            </w:tcBorders>
            <w:shd w:val="clear" w:color="auto" w:fill="F2F2F2" w:themeFill="background1" w:themeFillShade="F2"/>
            <w:hideMark/>
          </w:tcPr>
          <w:p w14:paraId="183F1ED7" w14:textId="77777777" w:rsidR="0067568F" w:rsidRDefault="0067568F" w:rsidP="00EC792E">
            <w:pPr>
              <w:rPr>
                <w:rStyle w:val="IntensiveHervorhebung"/>
              </w:rPr>
            </w:pPr>
            <w:r>
              <w:rPr>
                <w:rStyle w:val="IntensiveHervorhebung"/>
                <w:b/>
              </w:rPr>
              <w:t>Hinweis:</w:t>
            </w:r>
            <w:r w:rsidRPr="00370A32">
              <w:rPr>
                <w:rStyle w:val="IntensiveHervorhebung"/>
              </w:rPr>
              <w:t xml:space="preserve"> Diese Vorlage wurde für Dieselkraftstoff (Gasöl, brennbare Flüssigkeit der Gefahrenkategorie 4 nach VbF 2023) ausgearbeitet.</w:t>
            </w:r>
          </w:p>
        </w:tc>
      </w:tr>
    </w:tbl>
    <w:p w14:paraId="7A72B4CB" w14:textId="77777777" w:rsidR="0067568F" w:rsidRDefault="0067568F" w:rsidP="0067568F">
      <w:r>
        <w:t>Die Bedienung der Tankstelle soll ausschließlich durch unterwiesenes, verantwortliches Personal erfolgen. Das Personal wird hinsichtlich der Bedienung und möglicher Gefahren der Anlage regelmäßig geschult, entsprechende Nachweise über die Unterweisung werden an der Betriebsanlage aufbewahrt.</w:t>
      </w:r>
    </w:p>
    <w:p w14:paraId="6947E842" w14:textId="79CFFB32" w:rsidR="00EA3392" w:rsidRDefault="00EA3392" w:rsidP="00EA3392">
      <w:pPr>
        <w:pStyle w:val="Nummerierteberschrift3"/>
      </w:pPr>
      <w:bookmarkStart w:id="2" w:name="_Toc221170763"/>
      <w:r w:rsidRPr="00EA3392">
        <w:t>Lagerbehälter</w:t>
      </w:r>
      <w:bookmarkEnd w:id="2"/>
    </w:p>
    <w:p w14:paraId="0402AAD4" w14:textId="7452551B" w:rsidR="00EA3392" w:rsidRDefault="00EA3392" w:rsidP="00EA3392">
      <w:r>
        <w:t xml:space="preserve">Der Lagerbehälter mit einem Nennvolumen von </w:t>
      </w:r>
      <w:sdt>
        <w:sdtPr>
          <w:id w:val="322015486"/>
          <w:placeholder>
            <w:docPart w:val="39A693A67D6B4A09810F6DE02E455810"/>
          </w:placeholder>
          <w:temporary/>
          <w:showingPlcHdr/>
        </w:sdtPr>
        <w:sdtEndPr/>
        <w:sdtContent>
          <w:r w:rsidR="00AF57E7">
            <w:rPr>
              <w:rStyle w:val="Platzhaltertext"/>
              <w:color w:val="00B050"/>
            </w:rPr>
            <w:t>Nennvolumen in L</w:t>
          </w:r>
          <w:r>
            <w:rPr>
              <w:rStyle w:val="Platzhaltertext"/>
              <w:color w:val="00B050"/>
            </w:rPr>
            <w:t>iter</w:t>
          </w:r>
          <w:r w:rsidR="00AF57E7">
            <w:rPr>
              <w:rStyle w:val="Platzhaltertext"/>
              <w:color w:val="00B050"/>
            </w:rPr>
            <w:t xml:space="preserve"> angeben</w:t>
          </w:r>
        </w:sdtContent>
      </w:sdt>
      <w:r>
        <w:t xml:space="preserve"> Litern wird </w:t>
      </w:r>
      <w:sdt>
        <w:sdtPr>
          <w:id w:val="1752629777"/>
          <w:placeholder>
            <w:docPart w:val="71D7554627EE4E5B9FF459B0CFB0A420"/>
          </w:placeholder>
          <w:temporary/>
          <w:showingPlcHdr/>
        </w:sdtPr>
        <w:sdtEndPr/>
        <w:sdtContent>
          <w:r>
            <w:rPr>
              <w:rStyle w:val="Platzhaltertext"/>
              <w:color w:val="00B050"/>
            </w:rPr>
            <w:t>Einbauort</w:t>
          </w:r>
          <w:r w:rsidR="00AF57E7">
            <w:rPr>
              <w:rStyle w:val="Platzhaltertext"/>
              <w:color w:val="00B050"/>
            </w:rPr>
            <w:t xml:space="preserve"> des Lagerbehälters beschreiben</w:t>
          </w:r>
        </w:sdtContent>
      </w:sdt>
      <w:r>
        <w:t xml:space="preserve"> </w:t>
      </w:r>
      <w:r w:rsidR="006E5B2D">
        <w:t xml:space="preserve">unterirdisch </w:t>
      </w:r>
      <w:r>
        <w:t>eingebaut.</w:t>
      </w:r>
    </w:p>
    <w:p w14:paraId="75603C49" w14:textId="5C535317" w:rsidR="00EA3392" w:rsidRDefault="00EA3392" w:rsidP="00EA3392">
      <w:r>
        <w:t xml:space="preserve">Es kommt ein </w:t>
      </w:r>
      <w:r w:rsidR="000E2E43">
        <w:t xml:space="preserve">doppelwandiger </w:t>
      </w:r>
      <w:r>
        <w:t>Lagerbehälter, gefertigt nach ÖNORM EN 12285-1</w:t>
      </w:r>
      <w:r w:rsidR="0016338D">
        <w:t>,</w:t>
      </w:r>
      <w:r>
        <w:t xml:space="preserve"> zum Einsatz.</w:t>
      </w:r>
    </w:p>
    <w:p w14:paraId="07F5C258" w14:textId="77777777" w:rsidR="00EA3392" w:rsidRDefault="00EA3392" w:rsidP="00EA3392">
      <w:r>
        <w:t>Beim Transport, der Lagerung und dem Einbau des Lagerbehälters wird der informative Anhang A der ÖNORM EN 12285-1 eingehalten.</w:t>
      </w:r>
    </w:p>
    <w:p w14:paraId="7A2D6D53" w14:textId="77777777" w:rsidR="00EA3392" w:rsidRDefault="00EA3392" w:rsidP="00EA3392">
      <w:r>
        <w:t>Der Lagerbehälter weist einen Mindestabstand von 1 m zu Fundamenten angrenzender Bauwerke und Grundgrenzen auf.</w:t>
      </w:r>
    </w:p>
    <w:p w14:paraId="3BC814AB" w14:textId="36D6A661" w:rsidR="00EA3392" w:rsidRDefault="00EA3392" w:rsidP="00EA3392">
      <w:r>
        <w:t>Die Überdeckung des Lagerbehälters beträgt mindestens 0,8 m und ist geringer als 1,5 m. Wenn eine Verkehrsbelastung auf den Behälter vorhanden ist</w:t>
      </w:r>
      <w:r w:rsidR="0016338D">
        <w:t>,</w:t>
      </w:r>
      <w:r>
        <w:t xml:space="preserve"> erfolgt eine dementsprechende </w:t>
      </w:r>
      <w:r w:rsidR="009A74B9">
        <w:t xml:space="preserve">statische </w:t>
      </w:r>
      <w:r>
        <w:t>Auslegung.</w:t>
      </w:r>
    </w:p>
    <w:p w14:paraId="05CDC65B" w14:textId="77777777" w:rsidR="00EA3392" w:rsidRDefault="00EA3392" w:rsidP="00EA3392">
      <w:r>
        <w:t>Eine Erdung des Lagerbehälters ist vorgesehen.</w:t>
      </w:r>
    </w:p>
    <w:p w14:paraId="10F5A4C8" w14:textId="49BCAF80" w:rsidR="00EA3392" w:rsidRDefault="0080206D" w:rsidP="00EA3392">
      <w:sdt>
        <w:sdtPr>
          <w:id w:val="-1330911158"/>
          <w:placeholder>
            <w:docPart w:val="C0852F2293F649DBB0DBE77D776E8931"/>
          </w:placeholder>
          <w:temporary/>
          <w:showingPlcHdr/>
          <w:comboBox>
            <w:listItem w:displayText="Die Inhaltsmessung erfolgt über einen elektronischen Peilstab (elektronische Inhaltsanzeige)." w:value="Die Inhaltsmessung erfolgt über einen elektronischen Peilstab (elektronische Inhaltsanzeige)."/>
            <w:listItem w:displayText="Die Inhaltsmessung erfolgt über einen mechanischen Peilstab, der gegen Herausziehen gesichert ist und nicht den Behälterboden berührt. Eine dicht verschließbare Peilverschraubung wird eingebaut. Im Domschacht wird ein Steiggitter eingesetzt." w:value="Die Inhaltsmessung erfolgt über einen mechanischen Peilstab, der gegen Herausziehen gesichert ist und nicht den Behälterboden berührt. Eine dicht verschließbare Peilverschraubung wird eingebaut. Im Domschacht wird ein Steiggitter eingesetzt."/>
          </w:comboBox>
        </w:sdtPr>
        <w:sdtEndPr/>
        <w:sdtContent>
          <w:r w:rsidR="00AF57E7">
            <w:rPr>
              <w:rStyle w:val="Platzhaltertext"/>
              <w:color w:val="00B050"/>
            </w:rPr>
            <w:t>Beschreibung der I</w:t>
          </w:r>
          <w:r w:rsidR="00EA3392">
            <w:rPr>
              <w:rStyle w:val="Platzhaltertext"/>
              <w:color w:val="00B050"/>
            </w:rPr>
            <w:t xml:space="preserve">nhaltsanzeige </w:t>
          </w:r>
          <w:r w:rsidR="00AF57E7">
            <w:rPr>
              <w:rStyle w:val="Platzhaltertext"/>
              <w:color w:val="00B050"/>
            </w:rPr>
            <w:t>auswählen (</w:t>
          </w:r>
          <w:r w:rsidR="00EA3392">
            <w:rPr>
              <w:rStyle w:val="Platzhaltertext"/>
              <w:color w:val="00B050"/>
            </w:rPr>
            <w:t>elektronisches System / Peilstab</w:t>
          </w:r>
          <w:r w:rsidR="00AF57E7">
            <w:rPr>
              <w:rStyle w:val="Platzhaltertext"/>
              <w:color w:val="00B050"/>
            </w:rPr>
            <w:t>)</w:t>
          </w:r>
        </w:sdtContent>
      </w:sdt>
    </w:p>
    <w:p w14:paraId="3ABF381E" w14:textId="4E0CD167" w:rsidR="00EA3392" w:rsidRDefault="0080206D" w:rsidP="00EA3392">
      <w:sdt>
        <w:sdtPr>
          <w:id w:val="-1913689709"/>
          <w:placeholder>
            <w:docPart w:val="611143B7E69347B3946C390A6A5D14B3"/>
          </w:placeholder>
          <w:temporary/>
          <w:showingPlcHdr/>
          <w:comboBox>
            <w:listItem w:displayText="Es soll eine elektronische Überfüllsicherung (Grenzwertgeber) eingebaut werden, die eine 95 %-ige Befüllung der Behälterkammer zulässt. Der Anschluss für die elektronische Überfüllsicherung wird im Nahbereich des Füllanschlusses angeordnet." w:value="Es soll eine elektronische Überfüllsicherung (Grenzwertgeber) eingebaut werden, die eine 95 %-ige Befüllung der Behälterkammer zulässt. Der Anschluss für die elektronische Überfüllsicherung wird im Nahbereich des Füllanschlusses angeordnet."/>
            <w:listItem w:displayText="In die Füllleitung wird eine mechanische Überfüllsicherung eingebaut, die eine 95 %-ige Befüllung der Behälterkammer zulässt." w:value="In die Füllleitung wird eine mechanische Überfüllsicherung eingebaut, die eine 95 %-ige Befüllung der Behälterkammer zulässt."/>
          </w:comboBox>
        </w:sdtPr>
        <w:sdtEndPr/>
        <w:sdtContent>
          <w:r w:rsidR="00AF57E7">
            <w:rPr>
              <w:rStyle w:val="Platzhaltertext"/>
              <w:color w:val="00B050"/>
            </w:rPr>
            <w:t>Beschreibung der Ü</w:t>
          </w:r>
          <w:r w:rsidR="00EA3392">
            <w:rPr>
              <w:rStyle w:val="Platzhaltertext"/>
              <w:color w:val="00B050"/>
            </w:rPr>
            <w:t xml:space="preserve">berfüllsicherung </w:t>
          </w:r>
          <w:r w:rsidR="00AF57E7">
            <w:rPr>
              <w:rStyle w:val="Platzhaltertext"/>
              <w:color w:val="00B050"/>
            </w:rPr>
            <w:t>auswählen (</w:t>
          </w:r>
          <w:r w:rsidR="00EA3392">
            <w:rPr>
              <w:rStyle w:val="Platzhaltertext"/>
              <w:color w:val="00B050"/>
            </w:rPr>
            <w:t xml:space="preserve">elektronisches </w:t>
          </w:r>
          <w:r w:rsidR="00AF57E7">
            <w:rPr>
              <w:rStyle w:val="Platzhaltertext"/>
              <w:color w:val="00B050"/>
            </w:rPr>
            <w:t xml:space="preserve">System </w:t>
          </w:r>
          <w:r w:rsidR="00EA3392">
            <w:rPr>
              <w:rStyle w:val="Platzhaltertext"/>
              <w:color w:val="00B050"/>
            </w:rPr>
            <w:t>/ mechanisches System</w:t>
          </w:r>
          <w:r w:rsidR="00AF57E7">
            <w:rPr>
              <w:rStyle w:val="Platzhaltertext"/>
              <w:color w:val="00B050"/>
            </w:rPr>
            <w:t>)</w:t>
          </w:r>
        </w:sdtContent>
      </w:sdt>
    </w:p>
    <w:p w14:paraId="5FA035EC" w14:textId="174BB318" w:rsidR="00500C6A" w:rsidRDefault="00500C6A" w:rsidP="00500C6A">
      <w:pPr>
        <w:pStyle w:val="Nummerierteberschrift3"/>
      </w:pPr>
      <w:bookmarkStart w:id="3" w:name="_Toc221170764"/>
      <w:r>
        <w:t>Domschacht</w:t>
      </w:r>
      <w:bookmarkEnd w:id="3"/>
    </w:p>
    <w:p w14:paraId="16541051" w14:textId="049D29E6" w:rsidR="003B6FBD" w:rsidRDefault="003B6FBD" w:rsidP="001D71BC">
      <w:r>
        <w:t xml:space="preserve">Der Domschacht wird gemäß der zurückgezogenen </w:t>
      </w:r>
      <w:r w:rsidRPr="0008222B">
        <w:t>ÖNORM C 2122</w:t>
      </w:r>
      <w:r>
        <w:t xml:space="preserve"> gefertigt und eingebaut.</w:t>
      </w:r>
    </w:p>
    <w:p w14:paraId="6B2A6564" w14:textId="052AD092" w:rsidR="003471E0" w:rsidRDefault="003471E0" w:rsidP="003471E0">
      <w:r>
        <w:t xml:space="preserve">Alle Rohrleitungen werden durch den </w:t>
      </w:r>
      <w:r w:rsidR="0016338D">
        <w:t>Tank</w:t>
      </w:r>
      <w:r>
        <w:t>deckel in den Lagerbehälter geführt.</w:t>
      </w:r>
    </w:p>
    <w:p w14:paraId="6A1C843F" w14:textId="1201EE91" w:rsidR="00500C6A" w:rsidRPr="00500C6A" w:rsidRDefault="0080206D" w:rsidP="00500C6A">
      <w:pPr>
        <w:ind w:hanging="425"/>
        <w:rPr>
          <w:i/>
          <w:color w:val="00B050"/>
        </w:rPr>
      </w:pPr>
      <w:sdt>
        <w:sdtPr>
          <w:rPr>
            <w:i/>
            <w:color w:val="00B050"/>
          </w:rPr>
          <w:alias w:val="Füllschrank"/>
          <w:tag w:val="Füllschrank"/>
          <w:id w:val="916518107"/>
          <w:temporary/>
          <w14:checkbox>
            <w14:checked w14:val="0"/>
            <w14:checkedState w14:val="2612" w14:font="MS Gothic"/>
            <w14:uncheckedState w14:val="2610" w14:font="MS Gothic"/>
          </w14:checkbox>
        </w:sdtPr>
        <w:sdtEndPr/>
        <w:sdtContent>
          <w:r w:rsidR="00500C6A" w:rsidRPr="00500C6A">
            <w:rPr>
              <w:rFonts w:ascii="Segoe UI Symbol" w:hAnsi="Segoe UI Symbol" w:cs="Segoe UI Symbol"/>
              <w:i/>
              <w:color w:val="00B050"/>
            </w:rPr>
            <w:t>☐</w:t>
          </w:r>
        </w:sdtContent>
      </w:sdt>
      <w:r w:rsidR="00500C6A" w:rsidRPr="00500C6A">
        <w:rPr>
          <w:i/>
          <w:color w:val="00B050"/>
        </w:rPr>
        <w:tab/>
        <w:t xml:space="preserve">Variante 1 - </w:t>
      </w:r>
      <w:r w:rsidR="00500C6A">
        <w:rPr>
          <w:i/>
          <w:color w:val="00B050"/>
        </w:rPr>
        <w:t>Domschacht „befahrbar“</w:t>
      </w:r>
    </w:p>
    <w:p w14:paraId="2B25B926" w14:textId="1A621DAD" w:rsidR="0016338D" w:rsidRDefault="000E2E43" w:rsidP="00EA3392">
      <w:r>
        <w:t xml:space="preserve">Über der Behälterkammer wird ein höhenverstellbarer, befahrbarer Stahldomschacht mit bodenebenem, befahrbarem Domschachtdeckel montiert. </w:t>
      </w:r>
      <w:r w:rsidR="0016338D">
        <w:t>Eine</w:t>
      </w:r>
      <w:r w:rsidR="001D71BC">
        <w:t xml:space="preserve"> ausreichende statische Auslegung </w:t>
      </w:r>
      <w:r w:rsidR="001C3C9D">
        <w:t>des Domschachts und des Domschachtdeckels</w:t>
      </w:r>
      <w:r w:rsidR="0016338D">
        <w:t>,</w:t>
      </w:r>
      <w:r w:rsidR="001C3C9D">
        <w:t xml:space="preserve"> </w:t>
      </w:r>
      <w:r w:rsidR="0016338D">
        <w:t>nach den am Anlagenstandort herrschenden Belastungen, wird erfolgen.</w:t>
      </w:r>
    </w:p>
    <w:p w14:paraId="71BFE4A6" w14:textId="035EE736" w:rsidR="00500C6A" w:rsidRPr="00500C6A" w:rsidRDefault="0080206D" w:rsidP="00500C6A">
      <w:pPr>
        <w:ind w:hanging="425"/>
        <w:rPr>
          <w:i/>
          <w:color w:val="00B050"/>
        </w:rPr>
      </w:pPr>
      <w:sdt>
        <w:sdtPr>
          <w:rPr>
            <w:i/>
            <w:color w:val="00B050"/>
          </w:rPr>
          <w:alias w:val="Füllschrank"/>
          <w:tag w:val="Füllschrank"/>
          <w:id w:val="539941204"/>
          <w:temporary/>
          <w14:checkbox>
            <w14:checked w14:val="0"/>
            <w14:checkedState w14:val="2612" w14:font="MS Gothic"/>
            <w14:uncheckedState w14:val="2610" w14:font="MS Gothic"/>
          </w14:checkbox>
        </w:sdtPr>
        <w:sdtEndPr/>
        <w:sdtContent>
          <w:r w:rsidR="00500C6A" w:rsidRPr="00500C6A">
            <w:rPr>
              <w:rFonts w:ascii="Segoe UI Symbol" w:hAnsi="Segoe UI Symbol" w:cs="Segoe UI Symbol"/>
              <w:i/>
              <w:color w:val="00B050"/>
            </w:rPr>
            <w:t>☐</w:t>
          </w:r>
        </w:sdtContent>
      </w:sdt>
      <w:r w:rsidR="00500C6A" w:rsidRPr="00500C6A">
        <w:rPr>
          <w:i/>
          <w:color w:val="00B050"/>
        </w:rPr>
        <w:tab/>
        <w:t xml:space="preserve">Variante </w:t>
      </w:r>
      <w:r w:rsidR="00500C6A">
        <w:rPr>
          <w:i/>
          <w:color w:val="00B050"/>
        </w:rPr>
        <w:t>2</w:t>
      </w:r>
      <w:r w:rsidR="00500C6A" w:rsidRPr="00500C6A">
        <w:rPr>
          <w:i/>
          <w:color w:val="00B050"/>
        </w:rPr>
        <w:t xml:space="preserve"> - </w:t>
      </w:r>
      <w:r w:rsidR="00500C6A">
        <w:rPr>
          <w:i/>
          <w:color w:val="00B050"/>
        </w:rPr>
        <w:t>Domschacht „begehbar“</w:t>
      </w:r>
    </w:p>
    <w:p w14:paraId="09192B24" w14:textId="52A12128" w:rsidR="00500C6A" w:rsidRDefault="00500C6A" w:rsidP="00500C6A">
      <w:r>
        <w:t xml:space="preserve">Über der Behälterkammer wird ein begehbarer Stahldomschacht mit entsprechendem Domschachtdeckel montiert. </w:t>
      </w:r>
      <w:r w:rsidR="0016338D">
        <w:t>Eine ausreichende statische Auslegung des Domschachts und des Domschachtdeckels, nach den am Anlagenstandort herrschenden Belastungen, wird erfolgen.</w:t>
      </w:r>
    </w:p>
    <w:p w14:paraId="5D4DCB2D" w14:textId="4DC0ADA0" w:rsidR="00500C6A" w:rsidRDefault="0016338D" w:rsidP="00500C6A">
      <w:r>
        <w:t xml:space="preserve">Das Überfahren des Domschachtes und des </w:t>
      </w:r>
      <w:r w:rsidR="00500C6A">
        <w:t xml:space="preserve">Domschachtdeckels </w:t>
      </w:r>
      <w:r w:rsidR="00D13E0A">
        <w:t xml:space="preserve">durch Fahrzeuge </w:t>
      </w:r>
      <w:r w:rsidR="00500C6A">
        <w:t xml:space="preserve">wird durch </w:t>
      </w:r>
      <w:sdt>
        <w:sdtPr>
          <w:id w:val="1833484875"/>
          <w:placeholder>
            <w:docPart w:val="D7F3D5CC10614601B53203494519289B"/>
          </w:placeholder>
          <w:temporary/>
          <w:showingPlcHdr/>
        </w:sdtPr>
        <w:sdtEndPr/>
        <w:sdtContent>
          <w:r w:rsidR="00500C6A">
            <w:rPr>
              <w:rStyle w:val="Platzhaltertext"/>
              <w:color w:val="00B050"/>
            </w:rPr>
            <w:t xml:space="preserve">Maßnahme </w:t>
          </w:r>
          <w:r w:rsidR="00AF57E7">
            <w:rPr>
              <w:rStyle w:val="Platzhaltertext"/>
              <w:color w:val="00B050"/>
            </w:rPr>
            <w:t>zum Schutz vor Überfahren beschreiben (</w:t>
          </w:r>
          <w:r w:rsidR="00500C6A">
            <w:rPr>
              <w:rStyle w:val="Platzhaltertext"/>
              <w:color w:val="00B050"/>
            </w:rPr>
            <w:t xml:space="preserve">z.B. </w:t>
          </w:r>
          <w:r w:rsidR="00D13E0A">
            <w:rPr>
              <w:rStyle w:val="Platzhaltertext"/>
              <w:color w:val="00B050"/>
            </w:rPr>
            <w:t>Randstein, Betonpoller</w:t>
          </w:r>
          <w:r w:rsidR="00AF57E7">
            <w:rPr>
              <w:rStyle w:val="Platzhaltertext"/>
              <w:color w:val="00B050"/>
            </w:rPr>
            <w:t>)</w:t>
          </w:r>
        </w:sdtContent>
      </w:sdt>
      <w:r w:rsidR="00D13E0A">
        <w:t xml:space="preserve"> verhindert.</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D13E0A" w:rsidRPr="00653CF1" w14:paraId="18F484BC" w14:textId="77777777" w:rsidTr="00363283">
        <w:tc>
          <w:tcPr>
            <w:tcW w:w="1123" w:type="dxa"/>
            <w:shd w:val="clear" w:color="auto" w:fill="F2F2F2" w:themeFill="background1" w:themeFillShade="F2"/>
          </w:tcPr>
          <w:p w14:paraId="68816393" w14:textId="77777777" w:rsidR="00D13E0A" w:rsidRPr="008B7133" w:rsidRDefault="00D13E0A" w:rsidP="00363283">
            <w:r>
              <w:rPr>
                <w:noProof/>
                <w:lang w:val="de-AT" w:eastAsia="de-AT"/>
              </w:rPr>
              <w:lastRenderedPageBreak/>
              <w:drawing>
                <wp:inline distT="0" distB="0" distL="0" distR="0" wp14:anchorId="7794E96C" wp14:editId="785CB139">
                  <wp:extent cx="576000" cy="576000"/>
                  <wp:effectExtent l="0" t="0" r="0" b="0"/>
                  <wp:docPr id="3" name="Grafik 3"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7202727E" w14:textId="77777777" w:rsidR="00AF57E7" w:rsidRDefault="00AF57E7" w:rsidP="00363283">
            <w:pPr>
              <w:rPr>
                <w:rStyle w:val="IntensiveHervorhebung"/>
                <w:b/>
              </w:rPr>
            </w:pPr>
          </w:p>
          <w:p w14:paraId="46D5F3BD" w14:textId="5E801069" w:rsidR="00D13E0A" w:rsidRPr="00653CF1" w:rsidRDefault="00D13E0A" w:rsidP="00363283">
            <w:pPr>
              <w:rPr>
                <w:rStyle w:val="IntensiveHervorhebung"/>
              </w:rPr>
            </w:pPr>
            <w:r w:rsidRPr="00653CF1">
              <w:rPr>
                <w:rStyle w:val="IntensiveHervorhebung"/>
                <w:b/>
              </w:rPr>
              <w:t>Hinweis</w:t>
            </w:r>
            <w:r>
              <w:rPr>
                <w:rStyle w:val="IntensiveHervorhebung"/>
                <w:b/>
              </w:rPr>
              <w:t>:</w:t>
            </w:r>
            <w:r w:rsidRPr="00370A32">
              <w:rPr>
                <w:rStyle w:val="IntensiveHervorhebung"/>
              </w:rPr>
              <w:t xml:space="preserve"> </w:t>
            </w:r>
            <w:r w:rsidR="00AF57E7">
              <w:rPr>
                <w:rStyle w:val="IntensiveHervorhebung"/>
              </w:rPr>
              <w:t xml:space="preserve">Die </w:t>
            </w:r>
            <w:proofErr w:type="gramStart"/>
            <w:r w:rsidR="00AF57E7">
              <w:rPr>
                <w:rStyle w:val="IntensiveHervorhebung"/>
              </w:rPr>
              <w:t>nicht zutreffende</w:t>
            </w:r>
            <w:proofErr w:type="gramEnd"/>
            <w:r w:rsidR="00AF57E7">
              <w:rPr>
                <w:rStyle w:val="IntensiveHervorhebung"/>
              </w:rPr>
              <w:t xml:space="preserve"> Variante ist zu streichen bzw. zu entfernen</w:t>
            </w:r>
            <w:r w:rsidRPr="00370A32">
              <w:rPr>
                <w:rStyle w:val="IntensiveHervorhebung"/>
              </w:rPr>
              <w:t>.</w:t>
            </w:r>
          </w:p>
        </w:tc>
      </w:tr>
    </w:tbl>
    <w:p w14:paraId="08D5C731" w14:textId="77777777" w:rsidR="00500C6A" w:rsidRDefault="00500C6A" w:rsidP="00EA3392"/>
    <w:p w14:paraId="1446BF45" w14:textId="63D3AF59" w:rsidR="00EA3392" w:rsidRDefault="00EA3392" w:rsidP="00EA3392">
      <w:r>
        <w:t>Der Domschachtdeckel ist verschließbar, so, dass er nur mit Werkzeug oder einem Schlüssel geöffnet werden kann.</w:t>
      </w:r>
    </w:p>
    <w:p w14:paraId="4AFAD467" w14:textId="78CB43BA" w:rsidR="00774BB3" w:rsidRDefault="00774BB3" w:rsidP="00EA3392">
      <w:r>
        <w:t>Im Domschacht wird ein Produktschild angebracht.</w:t>
      </w:r>
    </w:p>
    <w:p w14:paraId="79248691" w14:textId="0408DAD1" w:rsidR="00EA3392" w:rsidRDefault="00EA3392" w:rsidP="00EA3392">
      <w:r>
        <w:t>Auf das Verbot des Rauchens und Hantierens mit Feuer oder offenem Licht im Bereich de</w:t>
      </w:r>
      <w:r w:rsidR="00021466">
        <w:t>s</w:t>
      </w:r>
      <w:r>
        <w:t xml:space="preserve"> Domsch</w:t>
      </w:r>
      <w:r w:rsidR="00021466">
        <w:t>a</w:t>
      </w:r>
      <w:r>
        <w:t>cht</w:t>
      </w:r>
      <w:r w:rsidR="00021466">
        <w:t>s</w:t>
      </w:r>
      <w:r>
        <w:t xml:space="preserve"> wird durch </w:t>
      </w:r>
      <w:r w:rsidR="00021466">
        <w:t xml:space="preserve">ein </w:t>
      </w:r>
      <w:r>
        <w:t>entsprechende</w:t>
      </w:r>
      <w:r w:rsidR="00021466">
        <w:t>s</w:t>
      </w:r>
      <w:r>
        <w:t xml:space="preserve"> Schild hingewiesen.</w:t>
      </w:r>
    </w:p>
    <w:p w14:paraId="0B8A424E" w14:textId="77777777" w:rsidR="00021466" w:rsidRDefault="00021466" w:rsidP="00021466">
      <w:pPr>
        <w:pStyle w:val="Nummerierteberschrift3"/>
      </w:pPr>
      <w:bookmarkStart w:id="4" w:name="_Toc163655962"/>
      <w:bookmarkStart w:id="5" w:name="_Toc221170765"/>
      <w:r>
        <w:t>Rohrleitungen</w:t>
      </w:r>
      <w:bookmarkEnd w:id="4"/>
      <w:bookmarkEnd w:id="5"/>
    </w:p>
    <w:p w14:paraId="665FF2C6" w14:textId="01D7CB6D" w:rsidR="00B375D6" w:rsidRDefault="00021466" w:rsidP="00B375D6">
      <w:r>
        <w:t xml:space="preserve">Die gesamte tanktechnische Verrohrung wird aus Stahlrohren entsprechend der ÖNORM EN 10255-H (Innenrohre) bzw. ÖNORM EN 10255-M (Außenrohre) hergestellt. Die Verbindung der einzelnen </w:t>
      </w:r>
      <w:r w:rsidR="00B5707E">
        <w:t xml:space="preserve">unterirdisch verlegten </w:t>
      </w:r>
      <w:r>
        <w:t xml:space="preserve">Rohrteile wird mittels Schweißung hergestellt. </w:t>
      </w:r>
      <w:r w:rsidR="00B375D6">
        <w:t>Im Erdreich oder in nicht leicht kontrollierbaren Bereichen werden keine lösbaren Verbindungen im Rohrleitungssystem eingesetzt.</w:t>
      </w:r>
    </w:p>
    <w:p w14:paraId="6FAEC101" w14:textId="52B64855" w:rsidR="00021466" w:rsidRDefault="00021466" w:rsidP="00021466">
      <w:r>
        <w:t>Die produktführenden Rohrleitungen (</w:t>
      </w:r>
      <w:r w:rsidR="008A5FBA">
        <w:t>2</w:t>
      </w:r>
      <w:r w:rsidR="00002CE1">
        <w:rPr>
          <w:rFonts w:cs="Arial"/>
        </w:rPr>
        <w:t>"</w:t>
      </w:r>
      <w:r w:rsidR="008A5FBA">
        <w:t xml:space="preserve"> </w:t>
      </w:r>
      <w:r>
        <w:t xml:space="preserve">Saugleitungen und </w:t>
      </w:r>
      <w:r w:rsidR="00002CE1">
        <w:t>3</w:t>
      </w:r>
      <w:r w:rsidR="00002CE1">
        <w:rPr>
          <w:rFonts w:cs="Arial"/>
        </w:rPr>
        <w:t>"</w:t>
      </w:r>
      <w:r w:rsidR="00002CE1">
        <w:t xml:space="preserve"> </w:t>
      </w:r>
      <w:r>
        <w:t>Füllleitungen) werden im unterirdisch verlegten Bereich doppelwandig hergestellt.</w:t>
      </w:r>
    </w:p>
    <w:p w14:paraId="1E2F25D2" w14:textId="6184A125" w:rsidR="00021466" w:rsidRDefault="00021466" w:rsidP="00021466">
      <w:r>
        <w:t xml:space="preserve">Die </w:t>
      </w:r>
      <w:sdt>
        <w:sdtPr>
          <w:id w:val="945654125"/>
          <w:placeholder>
            <w:docPart w:val="58764CF5D0884C83AF8ED293544499FC"/>
          </w:placeholder>
          <w:temporary/>
          <w:showingPlcHdr/>
          <w:comboBox>
            <w:listItem w:displayText="2&quot; Lüftungsleitung wird" w:value="2&quot; Lüftungsleitung wird"/>
            <w:listItem w:displayText="2&quot; Lüftungsleitung und die 2&quot; Gaspendelleitung werden" w:value="2&quot; Lüftungsleitung und die 2&quot; Gaspendelleitung werden"/>
          </w:comboBox>
        </w:sdtPr>
        <w:sdtEndPr/>
        <w:sdtContent>
          <w:r w:rsidR="00AF57E7">
            <w:rPr>
              <w:rStyle w:val="Platzhaltertext"/>
              <w:color w:val="00B050"/>
            </w:rPr>
            <w:t>produktdampfführende Rohrleitungen auswählen (L</w:t>
          </w:r>
          <w:r>
            <w:rPr>
              <w:rStyle w:val="Platzhaltertext"/>
              <w:color w:val="00B050"/>
            </w:rPr>
            <w:t>üftungsleitung/Gaspendelleitung</w:t>
          </w:r>
          <w:r w:rsidR="00AF57E7">
            <w:rPr>
              <w:rStyle w:val="Platzhaltertext"/>
              <w:color w:val="00B050"/>
            </w:rPr>
            <w:t>)</w:t>
          </w:r>
        </w:sdtContent>
      </w:sdt>
      <w:r>
        <w:t xml:space="preserve"> im unterirdisch verlegten Bereich </w:t>
      </w:r>
      <w:sdt>
        <w:sdtPr>
          <w:id w:val="1403642047"/>
          <w:placeholder>
            <w:docPart w:val="701C34EBB2A14C3AB0A0489D7A57D121"/>
          </w:placeholder>
          <w:temporary/>
          <w:showingPlcHdr/>
          <w:comboBox>
            <w:listItem w:displayText="einwandig" w:value="einwandig"/>
            <w:listItem w:displayText="ebenfalls doppelwandig" w:value="ebenfalls doppelwandig"/>
          </w:comboBox>
        </w:sdtPr>
        <w:sdtEndPr/>
        <w:sdtContent>
          <w:r w:rsidR="00AF57E7">
            <w:rPr>
              <w:rStyle w:val="Platzhaltertext"/>
              <w:color w:val="00B050"/>
            </w:rPr>
            <w:t>Ausführung der produktdampfführenden Leitungen auswählen (e</w:t>
          </w:r>
          <w:r>
            <w:rPr>
              <w:rStyle w:val="Platzhaltertext"/>
              <w:color w:val="00B050"/>
            </w:rPr>
            <w:t>inwandig/doppelwandig</w:t>
          </w:r>
          <w:r w:rsidR="00AF57E7">
            <w:rPr>
              <w:rStyle w:val="Platzhaltertext"/>
              <w:color w:val="00B050"/>
            </w:rPr>
            <w:t>)</w:t>
          </w:r>
        </w:sdtContent>
      </w:sdt>
      <w:r>
        <w:t xml:space="preserve"> hergestellt.</w:t>
      </w:r>
    </w:p>
    <w:p w14:paraId="11CAB6D8" w14:textId="77777777" w:rsidR="00021466" w:rsidRDefault="00021466" w:rsidP="00021466">
      <w:r>
        <w:t>Alle Rohrleitungen werden mit Gefälle zum Lagerbehälter verlegt.</w:t>
      </w:r>
    </w:p>
    <w:p w14:paraId="159A48B8" w14:textId="77777777" w:rsidR="00021466" w:rsidRDefault="00021466" w:rsidP="00021466">
      <w:r>
        <w:t>Die Füllrohre werden bis zum Behälterboden geführt und dort mit einem Bogen versehen.</w:t>
      </w:r>
    </w:p>
    <w:p w14:paraId="5AE471FD" w14:textId="77777777" w:rsidR="00021466" w:rsidRDefault="00021466" w:rsidP="00021466">
      <w:r>
        <w:t>Die direkte Verbindung der Saugleitung mit der Zapfsäulenhydraulik erfolgt oberirdisch mittels Wellrohren.</w:t>
      </w:r>
    </w:p>
    <w:p w14:paraId="08F5EB21" w14:textId="07624417" w:rsidR="00021466" w:rsidRDefault="00021466" w:rsidP="00021466">
      <w:r>
        <w:t>Sämtliche Rohrleitungsanschlüsse i</w:t>
      </w:r>
      <w:r w:rsidR="008A5FBA">
        <w:t>m</w:t>
      </w:r>
      <w:r>
        <w:t xml:space="preserve"> </w:t>
      </w:r>
      <w:r w:rsidR="008A5FBA">
        <w:t>D</w:t>
      </w:r>
      <w:r>
        <w:t>om</w:t>
      </w:r>
      <w:r w:rsidR="008A5FBA">
        <w:t>schacht</w:t>
      </w:r>
      <w:r>
        <w:t xml:space="preserve"> werden flexibel, mittels elastischen Rohrverbindern, ausgeführt. Die Kompensationselemente werden elektrisch leitend ausgeführt oder überbügelt (16 mm² CU).</w:t>
      </w:r>
    </w:p>
    <w:p w14:paraId="4B9CB466" w14:textId="77777777" w:rsidR="00002CE1" w:rsidRDefault="008A5FBA" w:rsidP="00021466">
      <w:r>
        <w:t xml:space="preserve">In die Lüftungsleitungen des Lagerbehälters werden keine Absperreinrichtungen eingebaut. </w:t>
      </w:r>
    </w:p>
    <w:p w14:paraId="5D49F9E6" w14:textId="06A9CEE4" w:rsidR="00021466" w:rsidRDefault="00021466" w:rsidP="00021466">
      <w:r>
        <w:t xml:space="preserve">Das Standrohr der Be- und Entlüftungsleitung wird </w:t>
      </w:r>
      <w:sdt>
        <w:sdtPr>
          <w:id w:val="1393075542"/>
          <w:placeholder>
            <w:docPart w:val="865FC0DCC5E543FEB10C63473966990F"/>
          </w:placeholder>
          <w:temporary/>
          <w:showingPlcHdr/>
        </w:sdtPr>
        <w:sdtEndPr/>
        <w:sdtContent>
          <w:r>
            <w:rPr>
              <w:rStyle w:val="Platzhaltertext"/>
              <w:color w:val="00B050"/>
            </w:rPr>
            <w:t xml:space="preserve">Position </w:t>
          </w:r>
          <w:r w:rsidR="00777B60">
            <w:rPr>
              <w:rStyle w:val="Platzhaltertext"/>
              <w:color w:val="00B050"/>
            </w:rPr>
            <w:t xml:space="preserve">des </w:t>
          </w:r>
          <w:r>
            <w:rPr>
              <w:rStyle w:val="Platzhaltertext"/>
              <w:color w:val="00B050"/>
            </w:rPr>
            <w:t>Lüftungsstandrohr</w:t>
          </w:r>
          <w:r w:rsidR="00777B60">
            <w:rPr>
              <w:rStyle w:val="Platzhaltertext"/>
              <w:color w:val="00B050"/>
            </w:rPr>
            <w:t>s beschreiben</w:t>
          </w:r>
        </w:sdtContent>
      </w:sdt>
      <w:r>
        <w:t xml:space="preserve"> angeordnet und mindestens 2,5 m über das angrenzende Niveau gezogen.</w:t>
      </w:r>
    </w:p>
    <w:p w14:paraId="7A04CD22" w14:textId="77777777" w:rsidR="00021466" w:rsidRDefault="00021466" w:rsidP="00021466">
      <w:r>
        <w:t>Die Austrittsöffnung der Lüftungseinrichtung wird gegen das Eindringen von Niederschlagswasser und Gegenständen geschützt ausgebildet.</w:t>
      </w:r>
    </w:p>
    <w:p w14:paraId="253E96BA" w14:textId="402EFFD8" w:rsidR="00021466" w:rsidRDefault="00021466" w:rsidP="00021466">
      <w:r>
        <w:t>Das Standrohr der Lüftungsleitung wird mit einem Produktschild versehen.</w:t>
      </w:r>
    </w:p>
    <w:p w14:paraId="7DAA1328" w14:textId="77777777" w:rsidR="00370A32" w:rsidRPr="00500C6A" w:rsidRDefault="0080206D" w:rsidP="00370A32">
      <w:pPr>
        <w:ind w:hanging="425"/>
        <w:rPr>
          <w:i/>
          <w:color w:val="00B050"/>
        </w:rPr>
      </w:pPr>
      <w:sdt>
        <w:sdtPr>
          <w:rPr>
            <w:i/>
            <w:color w:val="00B050"/>
          </w:rPr>
          <w:alias w:val="Füllschrank"/>
          <w:tag w:val="Füllschrank"/>
          <w:id w:val="1305511873"/>
          <w:temporary/>
          <w14:checkbox>
            <w14:checked w14:val="0"/>
            <w14:checkedState w14:val="2612" w14:font="MS Gothic"/>
            <w14:uncheckedState w14:val="2610" w14:font="MS Gothic"/>
          </w14:checkbox>
        </w:sdtPr>
        <w:sdtEndPr/>
        <w:sdtContent>
          <w:r w:rsidR="00370A32" w:rsidRPr="00500C6A">
            <w:rPr>
              <w:rFonts w:ascii="Segoe UI Symbol" w:hAnsi="Segoe UI Symbol" w:cs="Segoe UI Symbol"/>
              <w:i/>
              <w:color w:val="00B050"/>
            </w:rPr>
            <w:t>☐</w:t>
          </w:r>
        </w:sdtContent>
      </w:sdt>
      <w:r w:rsidR="00370A32" w:rsidRPr="00500C6A">
        <w:rPr>
          <w:i/>
          <w:color w:val="00B050"/>
        </w:rPr>
        <w:tab/>
      </w:r>
      <w:r w:rsidR="00370A32">
        <w:rPr>
          <w:i/>
          <w:color w:val="00B050"/>
        </w:rPr>
        <w:t>Ergänzung</w:t>
      </w:r>
      <w:r w:rsidR="00370A32" w:rsidRPr="00500C6A">
        <w:rPr>
          <w:i/>
          <w:color w:val="00B050"/>
        </w:rPr>
        <w:t xml:space="preserve"> - </w:t>
      </w:r>
      <w:r w:rsidR="00370A32">
        <w:rPr>
          <w:i/>
          <w:color w:val="00B050"/>
        </w:rPr>
        <w:t>Behälterbefüllung im Gaspendelverfahren</w:t>
      </w:r>
    </w:p>
    <w:p w14:paraId="00ADD46E" w14:textId="77777777" w:rsidR="00370A32" w:rsidRDefault="00370A32" w:rsidP="00370A32">
      <w:r>
        <w:t>Die Lüftungsleitung des Lagerbehälters wird mit einem Über-/Unterdruckventil ausgestattet.</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370A32" w:rsidRPr="00653CF1" w14:paraId="652544EF" w14:textId="77777777" w:rsidTr="003C308A">
        <w:tc>
          <w:tcPr>
            <w:tcW w:w="1123" w:type="dxa"/>
            <w:shd w:val="clear" w:color="auto" w:fill="F2F2F2" w:themeFill="background1" w:themeFillShade="F2"/>
          </w:tcPr>
          <w:p w14:paraId="27BB2CD8" w14:textId="77777777" w:rsidR="00370A32" w:rsidRPr="008B7133" w:rsidRDefault="00370A32" w:rsidP="003C308A">
            <w:r>
              <w:rPr>
                <w:noProof/>
                <w:lang w:val="de-AT" w:eastAsia="de-AT"/>
              </w:rPr>
              <w:drawing>
                <wp:inline distT="0" distB="0" distL="0" distR="0" wp14:anchorId="61D26721" wp14:editId="473C88E6">
                  <wp:extent cx="576000" cy="576000"/>
                  <wp:effectExtent l="0" t="0" r="0" b="0"/>
                  <wp:docPr id="12" name="Grafik 12"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52B42CBE" w14:textId="77777777" w:rsidR="00370A32" w:rsidRPr="00653CF1" w:rsidRDefault="00370A32" w:rsidP="003C308A">
            <w:pPr>
              <w:rPr>
                <w:rStyle w:val="IntensiveHervorhebung"/>
              </w:rPr>
            </w:pPr>
            <w:r w:rsidRPr="00653CF1">
              <w:rPr>
                <w:rStyle w:val="IntensiveHervorhebung"/>
                <w:b/>
              </w:rPr>
              <w:t>Hinweis</w:t>
            </w:r>
            <w:r>
              <w:rPr>
                <w:rStyle w:val="IntensiveHervorhebung"/>
                <w:b/>
              </w:rPr>
              <w:t>:</w:t>
            </w:r>
            <w:r w:rsidRPr="002B5B27">
              <w:rPr>
                <w:rStyle w:val="IntensiveHervorhebung"/>
              </w:rPr>
              <w:t xml:space="preserve"> </w:t>
            </w:r>
            <w:r>
              <w:rPr>
                <w:rStyle w:val="IntensiveHervorhebung"/>
              </w:rPr>
              <w:t>Diese Ergänzung ist bei einer Ausführung eines Gaspendelanschlusses zu wählen</w:t>
            </w:r>
            <w:r w:rsidRPr="002B5B27">
              <w:rPr>
                <w:rStyle w:val="IntensiveHervorhebung"/>
              </w:rPr>
              <w:t>.</w:t>
            </w:r>
          </w:p>
        </w:tc>
      </w:tr>
    </w:tbl>
    <w:p w14:paraId="22A09091" w14:textId="77777777" w:rsidR="00774BB3" w:rsidRDefault="00774BB3" w:rsidP="00774BB3">
      <w:pPr>
        <w:pStyle w:val="Nummerierteberschrift3"/>
      </w:pPr>
      <w:bookmarkStart w:id="6" w:name="_Toc163655963"/>
      <w:bookmarkStart w:id="7" w:name="_Toc159319948"/>
      <w:bookmarkStart w:id="8" w:name="_Toc221170766"/>
      <w:r>
        <w:t>Lecküberwachung für Lagerbehälter und Rohrleitungen</w:t>
      </w:r>
      <w:bookmarkEnd w:id="6"/>
      <w:bookmarkEnd w:id="7"/>
      <w:bookmarkEnd w:id="8"/>
    </w:p>
    <w:p w14:paraId="04D6BF48" w14:textId="4CD47194" w:rsidR="00774BB3" w:rsidRDefault="00774BB3" w:rsidP="00774BB3">
      <w:r>
        <w:t xml:space="preserve">Der Lagerbehälter wird mit einem </w:t>
      </w:r>
      <w:r w:rsidR="00002CE1">
        <w:t xml:space="preserve">für Lagerbehälter geeigneten </w:t>
      </w:r>
      <w:proofErr w:type="spellStart"/>
      <w:r>
        <w:t>Leckanzeigesystem</w:t>
      </w:r>
      <w:proofErr w:type="spellEnd"/>
      <w:r>
        <w:t xml:space="preserve"> ausgerüstet. Das Gerät arbeitet auf Differenzdruckbasis mit gasförmigem Betriebsmedium (</w:t>
      </w:r>
      <w:sdt>
        <w:sdtPr>
          <w:id w:val="-1255670951"/>
          <w:placeholder>
            <w:docPart w:val="73A19C40334A4FD79457E5721A8EFCCF"/>
          </w:placeholder>
          <w:temporary/>
          <w:showingPlcHdr/>
          <w:comboBox>
            <w:listItem w:displayText="Überdruck" w:value="Überdruck"/>
            <w:listItem w:displayText="Unterdruck" w:value="Unterdruck"/>
          </w:comboBox>
        </w:sdtPr>
        <w:sdtEndPr/>
        <w:sdtContent>
          <w:r w:rsidR="00777B60">
            <w:rPr>
              <w:rStyle w:val="Platzhaltertext"/>
              <w:color w:val="00B050"/>
            </w:rPr>
            <w:t>Ausführungsart des Leckanzeigesystems auswählen (Ü</w:t>
          </w:r>
          <w:r>
            <w:rPr>
              <w:rStyle w:val="Platzhaltertext"/>
              <w:color w:val="00B050"/>
            </w:rPr>
            <w:t>berdruck/Unterdruck</w:t>
          </w:r>
          <w:r w:rsidR="00777B60">
            <w:rPr>
              <w:rStyle w:val="Platzhaltertext"/>
              <w:color w:val="00B050"/>
            </w:rPr>
            <w:t>)</w:t>
          </w:r>
        </w:sdtContent>
      </w:sdt>
      <w:r>
        <w:t>) und überwacht den Behälter permanent auf eine etwaige Undichtheit.</w:t>
      </w:r>
    </w:p>
    <w:p w14:paraId="3D74CDE7" w14:textId="66A0C6D9" w:rsidR="00774BB3" w:rsidRDefault="00774BB3" w:rsidP="00774BB3">
      <w:r>
        <w:lastRenderedPageBreak/>
        <w:t>Die doppelwandigen Rohrleitungen werden mit einem</w:t>
      </w:r>
      <w:r w:rsidR="00002CE1">
        <w:t xml:space="preserve"> für Rohrleitungen geeigneten</w:t>
      </w:r>
      <w:r>
        <w:t xml:space="preserve"> </w:t>
      </w:r>
      <w:proofErr w:type="spellStart"/>
      <w:r>
        <w:t>Leckanzeigesystem</w:t>
      </w:r>
      <w:proofErr w:type="spellEnd"/>
      <w:r>
        <w:t xml:space="preserve"> ausgerüstet. Das Gerät arbeitet auf Differenzdruckbasis mit gasförmigem Betriebsmedium (</w:t>
      </w:r>
      <w:sdt>
        <w:sdtPr>
          <w:id w:val="1018506847"/>
          <w:placeholder>
            <w:docPart w:val="3DEE6F2D4ABD440E860F4C39A1375579"/>
          </w:placeholder>
          <w:temporary/>
          <w:showingPlcHdr/>
          <w:comboBox>
            <w:listItem w:displayText="Überdruck" w:value="Überdruck"/>
            <w:listItem w:displayText="Unterdruck" w:value="Unterdruck"/>
          </w:comboBox>
        </w:sdtPr>
        <w:sdtEndPr/>
        <w:sdtContent>
          <w:r w:rsidR="00777B60">
            <w:rPr>
              <w:rStyle w:val="Platzhaltertext"/>
              <w:color w:val="00B050"/>
            </w:rPr>
            <w:t>Ausführungsart des Leckanzeigesystems auswählen (Überdruck/Unterdruck)</w:t>
          </w:r>
        </w:sdtContent>
      </w:sdt>
      <w:r>
        <w:t xml:space="preserve">) und überwacht die Rohrleitungen permanent auf eine etwaige Undichtheit. </w:t>
      </w:r>
    </w:p>
    <w:p w14:paraId="450BD8DB" w14:textId="77777777" w:rsidR="00774BB3" w:rsidRDefault="00774BB3" w:rsidP="00774BB3">
      <w:r>
        <w:t>Bei einer Undichtheit wird durch Alarmmelder ein optischer und akustischer Alarm aktiviert.</w:t>
      </w:r>
    </w:p>
    <w:p w14:paraId="728B1D67" w14:textId="4D80FCBA" w:rsidR="00774BB3" w:rsidRDefault="00774BB3" w:rsidP="00774BB3">
      <w:r>
        <w:t xml:space="preserve">Nach Inbetriebnahme der Lecküberwachungsgeräte werden etwaige </w:t>
      </w:r>
      <w:r w:rsidR="00512B88">
        <w:t>Abschalteinrichtungen</w:t>
      </w:r>
      <w:r>
        <w:t xml:space="preserve"> an den Geräten in „EIN-Stellung“ verplombt.</w:t>
      </w:r>
    </w:p>
    <w:p w14:paraId="5DF3DC12" w14:textId="5227FA77" w:rsidR="00774BB3" w:rsidRDefault="00774BB3" w:rsidP="00774BB3">
      <w:r>
        <w:t xml:space="preserve">Die Alarmmelder werden </w:t>
      </w:r>
      <w:sdt>
        <w:sdtPr>
          <w:id w:val="1338426229"/>
          <w:placeholder>
            <w:docPart w:val="B051A576ABDB49EAAF4D553447BA4D9B"/>
          </w:placeholder>
          <w:temporary/>
          <w:showingPlcHdr/>
        </w:sdtPr>
        <w:sdtEndPr/>
        <w:sdtContent>
          <w:r w:rsidR="00777B60">
            <w:rPr>
              <w:rStyle w:val="Platzhaltertext"/>
              <w:rFonts w:cs="Arial"/>
              <w:color w:val="00B050"/>
            </w:rPr>
            <w:t>Montageort des Leckanzeigegerätes beschreiben</w:t>
          </w:r>
        </w:sdtContent>
      </w:sdt>
      <w:r>
        <w:t xml:space="preserve"> montiert und ermöglichen dort eine gute optische und akustische Wahrnehmung.</w:t>
      </w:r>
    </w:p>
    <w:p w14:paraId="6F4E8EDB" w14:textId="77777777" w:rsidR="00774BB3" w:rsidRDefault="00774BB3" w:rsidP="00774BB3">
      <w:r>
        <w:t>Die Alarmmelder werden derart gekennzeichnet, dass im Alarmfall sofort festgestellt werden kann, welcher Anlagenteil betroffen ist.</w:t>
      </w:r>
    </w:p>
    <w:p w14:paraId="25E2CDB6" w14:textId="77777777" w:rsidR="00774BB3" w:rsidRDefault="00774BB3" w:rsidP="00774BB3">
      <w:pPr>
        <w:pStyle w:val="Nummerierteberschrift3"/>
      </w:pPr>
      <w:bookmarkStart w:id="9" w:name="_Toc159319949"/>
      <w:bookmarkStart w:id="10" w:name="_Toc163655964"/>
      <w:bookmarkStart w:id="11" w:name="_Toc221170767"/>
      <w:r>
        <w:t>Füllstelle</w:t>
      </w:r>
      <w:bookmarkEnd w:id="9"/>
      <w:r>
        <w:t xml:space="preserve"> (Behälterbefüllung)</w:t>
      </w:r>
      <w:bookmarkEnd w:id="10"/>
      <w:bookmarkEnd w:id="11"/>
    </w:p>
    <w:p w14:paraId="08FA96B6" w14:textId="4CE1D583" w:rsidR="00774BB3" w:rsidRDefault="00774BB3" w:rsidP="00774BB3">
      <w:r>
        <w:t>Ansch</w:t>
      </w:r>
      <w:r w:rsidR="008A5FBA">
        <w:t>lüsse</w:t>
      </w:r>
      <w:r>
        <w:t xml:space="preserve"> w</w:t>
      </w:r>
      <w:r w:rsidR="008A5FBA">
        <w:t>e</w:t>
      </w:r>
      <w:r>
        <w:t>rd</w:t>
      </w:r>
      <w:r w:rsidR="008A5FBA">
        <w:t>en</w:t>
      </w:r>
      <w:r>
        <w:t xml:space="preserve"> mit Tankwagenanschlussverschraubung</w:t>
      </w:r>
      <w:r w:rsidR="008A5FBA">
        <w:t>en</w:t>
      </w:r>
      <w:r>
        <w:t xml:space="preserve"> und dichte</w:t>
      </w:r>
      <w:r w:rsidR="008A5FBA">
        <w:t>n</w:t>
      </w:r>
      <w:r>
        <w:t xml:space="preserve"> Blindkappe</w:t>
      </w:r>
      <w:r w:rsidR="008A5FBA">
        <w:t>n</w:t>
      </w:r>
      <w:r>
        <w:t xml:space="preserve"> versehen und mit </w:t>
      </w:r>
      <w:r w:rsidR="008A5FBA">
        <w:t xml:space="preserve">einem </w:t>
      </w:r>
      <w:r>
        <w:t>eindeutige</w:t>
      </w:r>
      <w:r w:rsidR="008A5FBA">
        <w:t>n</w:t>
      </w:r>
      <w:r>
        <w:t xml:space="preserve"> und dauerhaften Produktschild gekennzeichnet.</w:t>
      </w:r>
    </w:p>
    <w:p w14:paraId="1074848F" w14:textId="77777777" w:rsidR="00774BB3" w:rsidRDefault="00774BB3" w:rsidP="00774BB3">
      <w:r>
        <w:t>Der Kraftstoff wird im freien Fall (ohne Pumpe) vom Tankwagen in den Lagerbehälter gefüllt.</w:t>
      </w:r>
    </w:p>
    <w:p w14:paraId="758F3A4D" w14:textId="77777777" w:rsidR="00774BB3" w:rsidRDefault="0080206D" w:rsidP="00774BB3">
      <w:pPr>
        <w:ind w:hanging="425"/>
        <w:rPr>
          <w:i/>
          <w:color w:val="00B050"/>
        </w:rPr>
      </w:pPr>
      <w:sdt>
        <w:sdtPr>
          <w:rPr>
            <w:i/>
            <w:color w:val="00B050"/>
          </w:rPr>
          <w:alias w:val="Füllschrank"/>
          <w:tag w:val="Füllschrank"/>
          <w:id w:val="1450428646"/>
          <w:temporary/>
          <w14:checkbox>
            <w14:checked w14:val="0"/>
            <w14:checkedState w14:val="2612" w14:font="MS Gothic"/>
            <w14:uncheckedState w14:val="2610" w14:font="MS Gothic"/>
          </w14:checkbox>
        </w:sdtPr>
        <w:sdtEndPr/>
        <w:sdtContent>
          <w:r w:rsidR="00774BB3">
            <w:rPr>
              <w:rFonts w:ascii="MS Gothic" w:eastAsia="MS Gothic" w:hAnsi="MS Gothic" w:hint="eastAsia"/>
              <w:i/>
              <w:color w:val="00B050"/>
              <w:lang w:val="en-US"/>
            </w:rPr>
            <w:t>☐</w:t>
          </w:r>
        </w:sdtContent>
      </w:sdt>
      <w:r w:rsidR="00774BB3">
        <w:rPr>
          <w:i/>
          <w:color w:val="00B050"/>
        </w:rPr>
        <w:tab/>
        <w:t>Variante 1 - Befüllung über Füllschrank</w:t>
      </w:r>
    </w:p>
    <w:p w14:paraId="12BC84A7" w14:textId="612A7D7B" w:rsidR="00774BB3" w:rsidRDefault="00774BB3" w:rsidP="00774BB3">
      <w:r>
        <w:t>Der Füllanschluss wird in einem versperrbaren (wird außerhalb von Füllvorgängen versperrt gehalten) oberirdischen Stahlfüllschrank untergebracht.</w:t>
      </w:r>
    </w:p>
    <w:p w14:paraId="6539A4B3" w14:textId="60F370F5" w:rsidR="00774BB3" w:rsidRDefault="00774BB3" w:rsidP="00774BB3">
      <w:r>
        <w:t xml:space="preserve">Der Füllschrank wird </w:t>
      </w:r>
      <w:sdt>
        <w:sdtPr>
          <w:id w:val="272595769"/>
          <w:placeholder>
            <w:docPart w:val="61CB6487DBF14EF4B3448E5A5751245C"/>
          </w:placeholder>
          <w:temporary/>
          <w:showingPlcHdr/>
        </w:sdtPr>
        <w:sdtEndPr/>
        <w:sdtContent>
          <w:r>
            <w:rPr>
              <w:rStyle w:val="Platzhaltertext"/>
              <w:rFonts w:cs="Arial"/>
              <w:color w:val="00B050"/>
            </w:rPr>
            <w:t>Aufstellungsort</w:t>
          </w:r>
          <w:r w:rsidR="00777B60">
            <w:rPr>
              <w:rStyle w:val="Platzhaltertext"/>
              <w:rFonts w:cs="Arial"/>
              <w:color w:val="00B050"/>
            </w:rPr>
            <w:t xml:space="preserve"> des Füllschranks beschreiben</w:t>
          </w:r>
        </w:sdtContent>
      </w:sdt>
      <w:r>
        <w:t xml:space="preserve"> aufgestellt und ist gegen mechanische Einwirkungen von außen oder ein Anfahren durch Fahrzeuge durch </w:t>
      </w:r>
      <w:sdt>
        <w:sdtPr>
          <w:id w:val="-1656833841"/>
          <w:placeholder>
            <w:docPart w:val="F4C49E0CC8BA4390A51D9731E7087062"/>
          </w:placeholder>
          <w:temporary/>
          <w:showingPlcHdr/>
        </w:sdtPr>
        <w:sdtEndPr/>
        <w:sdtContent>
          <w:r w:rsidR="00777B60">
            <w:rPr>
              <w:color w:val="00B050"/>
            </w:rPr>
            <w:t xml:space="preserve">Anfahrschutz für den Füllschrank beschreiben </w:t>
          </w:r>
          <w:r>
            <w:rPr>
              <w:color w:val="00B050"/>
            </w:rPr>
            <w:t>(z.B. Aufstellung auf Zapfinsel)</w:t>
          </w:r>
        </w:sdtContent>
      </w:sdt>
      <w:r>
        <w:t xml:space="preserve"> geschützt.</w:t>
      </w:r>
    </w:p>
    <w:p w14:paraId="6F706368" w14:textId="009235BD" w:rsidR="00774BB3" w:rsidRDefault="0080206D" w:rsidP="00774BB3">
      <w:pPr>
        <w:ind w:hanging="425"/>
        <w:rPr>
          <w:i/>
          <w:color w:val="00B050"/>
        </w:rPr>
      </w:pPr>
      <w:sdt>
        <w:sdtPr>
          <w:rPr>
            <w:i/>
            <w:color w:val="00B050"/>
          </w:rPr>
          <w:id w:val="1530837765"/>
          <w:temporary/>
          <w14:checkbox>
            <w14:checked w14:val="0"/>
            <w14:checkedState w14:val="2612" w14:font="MS Gothic"/>
            <w14:uncheckedState w14:val="2610" w14:font="MS Gothic"/>
          </w14:checkbox>
        </w:sdtPr>
        <w:sdtEndPr/>
        <w:sdtContent>
          <w:r w:rsidR="00774BB3">
            <w:rPr>
              <w:rFonts w:ascii="Segoe UI Symbol" w:hAnsi="Segoe UI Symbol" w:cs="Segoe UI Symbol"/>
              <w:i/>
              <w:color w:val="00B050"/>
            </w:rPr>
            <w:t>☐</w:t>
          </w:r>
        </w:sdtContent>
      </w:sdt>
      <w:r w:rsidR="00774BB3">
        <w:rPr>
          <w:i/>
          <w:color w:val="00B050"/>
        </w:rPr>
        <w:tab/>
        <w:t>Variante 2 - direkte Befüllung über Domsch</w:t>
      </w:r>
      <w:r w:rsidR="0009727F">
        <w:rPr>
          <w:i/>
          <w:color w:val="00B050"/>
        </w:rPr>
        <w:t>a</w:t>
      </w:r>
      <w:r w:rsidR="00774BB3">
        <w:rPr>
          <w:i/>
          <w:color w:val="00B050"/>
        </w:rPr>
        <w:t>cht</w:t>
      </w:r>
    </w:p>
    <w:p w14:paraId="45A27AB3" w14:textId="24865482" w:rsidR="00774BB3" w:rsidRDefault="0009727F" w:rsidP="00774BB3">
      <w:r>
        <w:t xml:space="preserve">Die Befüllung des Lagerbehälters erfolgt über den Domschacht. </w:t>
      </w:r>
      <w:r w:rsidR="00774BB3">
        <w:t xml:space="preserve">Der Füllanschluss wird </w:t>
      </w:r>
      <w:r>
        <w:t xml:space="preserve">dabei </w:t>
      </w:r>
      <w:r w:rsidR="00774BB3">
        <w:t xml:space="preserve">im Domschacht </w:t>
      </w:r>
      <w:r>
        <w:t>möglichst hoch angeordnet und ein T</w:t>
      </w:r>
      <w:r w:rsidR="00774BB3">
        <w:t xml:space="preserve">rittgitter </w:t>
      </w:r>
      <w:r>
        <w:t xml:space="preserve">unterhalb des Füllanschlusses </w:t>
      </w:r>
      <w:r w:rsidR="00774BB3">
        <w:t>eingebaut.</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774BB3" w:rsidRPr="00653CF1" w14:paraId="055E26C3" w14:textId="77777777" w:rsidTr="00105BED">
        <w:tc>
          <w:tcPr>
            <w:tcW w:w="1123" w:type="dxa"/>
            <w:shd w:val="clear" w:color="auto" w:fill="F2F2F2" w:themeFill="background1" w:themeFillShade="F2"/>
          </w:tcPr>
          <w:p w14:paraId="401604A7" w14:textId="24BC289E" w:rsidR="00774BB3" w:rsidRPr="008B7133" w:rsidRDefault="00774BB3" w:rsidP="00774BB3">
            <w:r>
              <w:rPr>
                <w:noProof/>
                <w:lang w:val="de-AT" w:eastAsia="de-AT"/>
              </w:rPr>
              <w:drawing>
                <wp:inline distT="0" distB="0" distL="0" distR="0" wp14:anchorId="0801B633" wp14:editId="2CF17C5B">
                  <wp:extent cx="576000" cy="576000"/>
                  <wp:effectExtent l="0" t="0" r="0" b="0"/>
                  <wp:docPr id="1" name="Grafik 1"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2EFEA11A" w14:textId="77777777" w:rsidR="00777B60" w:rsidRDefault="00777B60" w:rsidP="00774BB3">
            <w:pPr>
              <w:rPr>
                <w:rStyle w:val="IntensiveHervorhebung"/>
                <w:b/>
              </w:rPr>
            </w:pPr>
          </w:p>
          <w:p w14:paraId="25994E50" w14:textId="21FAD65E" w:rsidR="00774BB3" w:rsidRPr="00653CF1" w:rsidRDefault="00774BB3" w:rsidP="00774BB3">
            <w:pPr>
              <w:rPr>
                <w:rStyle w:val="IntensiveHervorhebung"/>
              </w:rPr>
            </w:pPr>
            <w:r w:rsidRPr="00653CF1">
              <w:rPr>
                <w:rStyle w:val="IntensiveHervorhebung"/>
                <w:b/>
              </w:rPr>
              <w:t>Hinweis</w:t>
            </w:r>
            <w:r>
              <w:rPr>
                <w:rStyle w:val="IntensiveHervorhebung"/>
                <w:b/>
              </w:rPr>
              <w:t>:</w:t>
            </w:r>
            <w:r w:rsidRPr="00370A32">
              <w:rPr>
                <w:rStyle w:val="IntensiveHervorhebung"/>
              </w:rPr>
              <w:t xml:space="preserve"> </w:t>
            </w:r>
            <w:r w:rsidR="00777B60">
              <w:rPr>
                <w:rStyle w:val="IntensiveHervorhebung"/>
              </w:rPr>
              <w:t xml:space="preserve">Die </w:t>
            </w:r>
            <w:proofErr w:type="gramStart"/>
            <w:r w:rsidR="00777B60">
              <w:rPr>
                <w:rStyle w:val="IntensiveHervorhebung"/>
              </w:rPr>
              <w:t>nicht zutreffende</w:t>
            </w:r>
            <w:proofErr w:type="gramEnd"/>
            <w:r w:rsidR="00777B60">
              <w:rPr>
                <w:rStyle w:val="IntensiveHervorhebung"/>
              </w:rPr>
              <w:t xml:space="preserve"> Variante ist zu streichen bzw. zu entfernen</w:t>
            </w:r>
            <w:r w:rsidR="00777B60" w:rsidRPr="00370A32">
              <w:rPr>
                <w:rStyle w:val="IntensiveHervorhebung"/>
              </w:rPr>
              <w:t>.</w:t>
            </w:r>
          </w:p>
        </w:tc>
      </w:tr>
    </w:tbl>
    <w:p w14:paraId="5FC76F81" w14:textId="77777777" w:rsidR="00774BB3" w:rsidRDefault="00774BB3" w:rsidP="00774BB3"/>
    <w:p w14:paraId="054A10DA" w14:textId="6992CD8C" w:rsidR="00774BB3" w:rsidRDefault="00774BB3" w:rsidP="00774BB3">
      <w:r>
        <w:t xml:space="preserve">Im Bereich der Füllstelle werden Hinweisschilder darüber angebracht, dass </w:t>
      </w:r>
    </w:p>
    <w:p w14:paraId="05753D49" w14:textId="77777777" w:rsidR="00774BB3" w:rsidRDefault="00774BB3" w:rsidP="00774BB3">
      <w:pPr>
        <w:pStyle w:val="Listenabsatz"/>
        <w:numPr>
          <w:ilvl w:val="0"/>
          <w:numId w:val="34"/>
        </w:numPr>
      </w:pPr>
      <w:r>
        <w:t>das Abfüllen mit Pumpe unzulässig ist und</w:t>
      </w:r>
    </w:p>
    <w:p w14:paraId="7DBCD4EF" w14:textId="77777777" w:rsidR="00774BB3" w:rsidRDefault="00774BB3" w:rsidP="00774BB3">
      <w:pPr>
        <w:pStyle w:val="Listenabsatz"/>
        <w:numPr>
          <w:ilvl w:val="0"/>
          <w:numId w:val="34"/>
        </w:numPr>
      </w:pPr>
      <w:r>
        <w:t xml:space="preserve">das Rauchen und Hantieren mit Feuer oder offenem Licht im Wirkbereich der Füllstelle verboten ist (gem. Kennzeichnungsverordnung - </w:t>
      </w:r>
      <w:proofErr w:type="spellStart"/>
      <w:r>
        <w:t>KennV</w:t>
      </w:r>
      <w:proofErr w:type="spellEnd"/>
      <w:r>
        <w:t>).</w:t>
      </w:r>
    </w:p>
    <w:p w14:paraId="5041D699" w14:textId="33F67337" w:rsidR="00774BB3" w:rsidRDefault="00370A32" w:rsidP="00774BB3">
      <w:r>
        <w:t>Ebenfalls</w:t>
      </w:r>
      <w:r w:rsidR="00774BB3">
        <w:t xml:space="preserve"> w</w:t>
      </w:r>
      <w:r w:rsidR="0009727F">
        <w:t>i</w:t>
      </w:r>
      <w:r w:rsidR="00774BB3">
        <w:t>rd im Bereich der Füllstelle ein Hinweisschild über die Funktionsweise der Überfüllsicherung angebracht.</w:t>
      </w:r>
    </w:p>
    <w:p w14:paraId="5E1DACFE" w14:textId="77777777" w:rsidR="00370A32" w:rsidRPr="00500C6A" w:rsidRDefault="0080206D" w:rsidP="00370A32">
      <w:pPr>
        <w:ind w:hanging="425"/>
        <w:rPr>
          <w:i/>
          <w:color w:val="00B050"/>
        </w:rPr>
      </w:pPr>
      <w:sdt>
        <w:sdtPr>
          <w:rPr>
            <w:i/>
            <w:color w:val="00B050"/>
          </w:rPr>
          <w:alias w:val="Füllschrank"/>
          <w:tag w:val="Füllschrank"/>
          <w:id w:val="589815416"/>
          <w:temporary/>
          <w14:checkbox>
            <w14:checked w14:val="0"/>
            <w14:checkedState w14:val="2612" w14:font="MS Gothic"/>
            <w14:uncheckedState w14:val="2610" w14:font="MS Gothic"/>
          </w14:checkbox>
        </w:sdtPr>
        <w:sdtEndPr/>
        <w:sdtContent>
          <w:r w:rsidR="00370A32" w:rsidRPr="00500C6A">
            <w:rPr>
              <w:rFonts w:ascii="Segoe UI Symbol" w:hAnsi="Segoe UI Symbol" w:cs="Segoe UI Symbol"/>
              <w:i/>
              <w:color w:val="00B050"/>
            </w:rPr>
            <w:t>☐</w:t>
          </w:r>
        </w:sdtContent>
      </w:sdt>
      <w:r w:rsidR="00370A32" w:rsidRPr="00500C6A">
        <w:rPr>
          <w:i/>
          <w:color w:val="00B050"/>
        </w:rPr>
        <w:tab/>
      </w:r>
      <w:r w:rsidR="00370A32">
        <w:rPr>
          <w:i/>
          <w:color w:val="00B050"/>
        </w:rPr>
        <w:t>Ergänzung</w:t>
      </w:r>
      <w:r w:rsidR="00370A32" w:rsidRPr="00500C6A">
        <w:rPr>
          <w:i/>
          <w:color w:val="00B050"/>
        </w:rPr>
        <w:t xml:space="preserve"> - </w:t>
      </w:r>
      <w:r w:rsidR="00370A32">
        <w:rPr>
          <w:i/>
          <w:color w:val="00B050"/>
        </w:rPr>
        <w:t>Behälterbefüllung im Gaspendelverfahren</w:t>
      </w:r>
    </w:p>
    <w:p w14:paraId="33826883" w14:textId="77777777" w:rsidR="00370A32" w:rsidRDefault="00370A32" w:rsidP="00370A32">
      <w:r>
        <w:t>Darüber hinaus wird am Füllanschluss darauf hingewiesen, dass die Befüllung nur unter Anwendung des Gaspendelverfahrens erfolgen darf.</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370A32" w:rsidRPr="00653CF1" w14:paraId="26F0E8A8" w14:textId="77777777" w:rsidTr="003C308A">
        <w:tc>
          <w:tcPr>
            <w:tcW w:w="1123" w:type="dxa"/>
            <w:shd w:val="clear" w:color="auto" w:fill="F2F2F2" w:themeFill="background1" w:themeFillShade="F2"/>
          </w:tcPr>
          <w:p w14:paraId="2CF03412" w14:textId="77777777" w:rsidR="00370A32" w:rsidRPr="008B7133" w:rsidRDefault="00370A32" w:rsidP="003C308A">
            <w:r>
              <w:rPr>
                <w:noProof/>
                <w:lang w:val="de-AT" w:eastAsia="de-AT"/>
              </w:rPr>
              <w:drawing>
                <wp:inline distT="0" distB="0" distL="0" distR="0" wp14:anchorId="031A432F" wp14:editId="1AFB1215">
                  <wp:extent cx="576000" cy="576000"/>
                  <wp:effectExtent l="0" t="0" r="0" b="0"/>
                  <wp:docPr id="11" name="Grafik 11"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160A5F26" w14:textId="77777777" w:rsidR="00370A32" w:rsidRPr="00653CF1" w:rsidRDefault="00370A32" w:rsidP="003C308A">
            <w:pPr>
              <w:rPr>
                <w:rStyle w:val="IntensiveHervorhebung"/>
              </w:rPr>
            </w:pPr>
            <w:r w:rsidRPr="00653CF1">
              <w:rPr>
                <w:rStyle w:val="IntensiveHervorhebung"/>
                <w:b/>
              </w:rPr>
              <w:t>Hinweis</w:t>
            </w:r>
            <w:r>
              <w:rPr>
                <w:rStyle w:val="IntensiveHervorhebung"/>
                <w:b/>
              </w:rPr>
              <w:t>:</w:t>
            </w:r>
            <w:r w:rsidRPr="002B5B27">
              <w:rPr>
                <w:rStyle w:val="IntensiveHervorhebung"/>
              </w:rPr>
              <w:t xml:space="preserve"> </w:t>
            </w:r>
            <w:r>
              <w:rPr>
                <w:rStyle w:val="IntensiveHervorhebung"/>
              </w:rPr>
              <w:t>Diese Ergänzung ist bei einer Ausführung eines Gaspendelanschlusses zu wählen</w:t>
            </w:r>
            <w:r w:rsidRPr="002B5B27">
              <w:rPr>
                <w:rStyle w:val="IntensiveHervorhebung"/>
              </w:rPr>
              <w:t>.</w:t>
            </w:r>
          </w:p>
        </w:tc>
      </w:tr>
    </w:tbl>
    <w:p w14:paraId="1F19320A" w14:textId="77777777" w:rsidR="00105BED" w:rsidRDefault="00105BED" w:rsidP="00105BED">
      <w:pPr>
        <w:pStyle w:val="Nummerierteberschrift3"/>
      </w:pPr>
      <w:bookmarkStart w:id="12" w:name="_Toc163655965"/>
      <w:bookmarkStart w:id="13" w:name="_Toc221170768"/>
      <w:r>
        <w:lastRenderedPageBreak/>
        <w:t>Zapfsäule</w:t>
      </w:r>
      <w:bookmarkEnd w:id="12"/>
      <w:bookmarkEnd w:id="13"/>
    </w:p>
    <w:p w14:paraId="24A16CB2" w14:textId="014C4899" w:rsidR="00105BED" w:rsidRDefault="00105BED" w:rsidP="00105BED">
      <w:r>
        <w:t xml:space="preserve">Es ist die Errichtung einer Zapfsäule zur </w:t>
      </w:r>
      <w:sdt>
        <w:sdtPr>
          <w:id w:val="541325615"/>
          <w:placeholder>
            <w:docPart w:val="7EA8D0C3C7D84184B0459C82E11D9E5A"/>
          </w:placeholder>
          <w:temporary/>
          <w:showingPlcHdr/>
          <w:comboBox>
            <w:listItem w:displayText="einseitigen" w:value="einseitigen"/>
            <w:listItem w:displayText="beidseitigen" w:value="beidseitigen"/>
          </w:comboBox>
        </w:sdtPr>
        <w:sdtEndPr/>
        <w:sdtContent>
          <w:r w:rsidR="00777B60">
            <w:rPr>
              <w:rStyle w:val="Platzhaltertext"/>
              <w:color w:val="00B050"/>
            </w:rPr>
            <w:t>Abgabeseite(n) der Zapfsäule auswählen (e</w:t>
          </w:r>
          <w:r>
            <w:rPr>
              <w:rStyle w:val="Platzhaltertext"/>
              <w:color w:val="00B050"/>
            </w:rPr>
            <w:t>inseitig/beidseitig</w:t>
          </w:r>
          <w:r w:rsidR="00777B60">
            <w:rPr>
              <w:rStyle w:val="Platzhaltertext"/>
              <w:color w:val="00B050"/>
            </w:rPr>
            <w:t>)</w:t>
          </w:r>
        </w:sdtContent>
      </w:sdt>
      <w:r>
        <w:t xml:space="preserve"> Abgabe von Dieselkraftstoff geplant.</w:t>
      </w:r>
    </w:p>
    <w:p w14:paraId="5FD3B1F1" w14:textId="0727E5A6" w:rsidR="00105BED" w:rsidRDefault="00105BED" w:rsidP="00105BED">
      <w:r>
        <w:t xml:space="preserve">Über die Zapfsäule soll Dieselkraftstoff mit </w:t>
      </w:r>
      <w:sdt>
        <w:sdtPr>
          <w:id w:val="417062748"/>
          <w:placeholder>
            <w:docPart w:val="FADABFC08CFE4D63B017BBA66506B019"/>
          </w:placeholder>
          <w:temporary/>
          <w:showingPlcHdr/>
          <w:comboBox>
            <w:listItem w:displayText="120 l/min für die LKW Betankung" w:value="120 l/min für die LKW Betankung"/>
            <w:listItem w:displayText="40 l/min für die PKW und klein LKW Betankung" w:value="40 l/min für die PKW und klein LKW Betankung"/>
            <w:listItem w:displayText="120 l/min für die LKW Betankung sowie 40 l/min für die PKW und klein LKW Betankung" w:value="120 l/min für die LKW Betankung sowie 40 l/min für die PKW und klein LKW Betankung"/>
          </w:comboBox>
        </w:sdtPr>
        <w:sdtEndPr/>
        <w:sdtContent>
          <w:r w:rsidR="00777B60">
            <w:rPr>
              <w:rStyle w:val="Platzhaltertext"/>
              <w:color w:val="00B050"/>
            </w:rPr>
            <w:t>Abgabeleistung der Zapfsäule auswählen (1</w:t>
          </w:r>
          <w:r>
            <w:rPr>
              <w:rStyle w:val="Platzhaltertext"/>
              <w:color w:val="00B050"/>
            </w:rPr>
            <w:t>20 l/min LKW,40 l/min PKW</w:t>
          </w:r>
          <w:r w:rsidR="00777B60">
            <w:rPr>
              <w:rStyle w:val="Platzhaltertext"/>
              <w:color w:val="00B050"/>
            </w:rPr>
            <w:t>)</w:t>
          </w:r>
        </w:sdtContent>
      </w:sdt>
      <w:r>
        <w:t xml:space="preserve"> abgegeben werden.</w:t>
      </w:r>
    </w:p>
    <w:p w14:paraId="575E5D1D" w14:textId="3292C413" w:rsidR="00105BED" w:rsidRDefault="00105BED" w:rsidP="00105BED">
      <w:r>
        <w:t xml:space="preserve">Die Zapfsäule wird </w:t>
      </w:r>
      <w:sdt>
        <w:sdtPr>
          <w:id w:val="1944340795"/>
          <w:placeholder>
            <w:docPart w:val="382AA5AE3D2644549B5B7A67ED2374E9"/>
          </w:placeholder>
          <w:temporary/>
          <w:showingPlcHdr/>
        </w:sdtPr>
        <w:sdtEndPr/>
        <w:sdtContent>
          <w:r>
            <w:rPr>
              <w:rStyle w:val="Platzhaltertext"/>
              <w:rFonts w:cs="Arial"/>
              <w:color w:val="00B050"/>
            </w:rPr>
            <w:t>Aufstellungsort</w:t>
          </w:r>
          <w:r w:rsidR="004F473E">
            <w:rPr>
              <w:rStyle w:val="Platzhaltertext"/>
              <w:rFonts w:cs="Arial"/>
              <w:color w:val="00B050"/>
            </w:rPr>
            <w:t xml:space="preserve"> der Zapfsäule beschreiben</w:t>
          </w:r>
        </w:sdtContent>
      </w:sdt>
      <w:r>
        <w:t xml:space="preserve"> im Freien aufgestellt.</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4F473E" w:rsidRPr="00653CF1" w14:paraId="103C54B1" w14:textId="77777777" w:rsidTr="0015239F">
        <w:tc>
          <w:tcPr>
            <w:tcW w:w="1123" w:type="dxa"/>
            <w:shd w:val="clear" w:color="auto" w:fill="F2F2F2" w:themeFill="background1" w:themeFillShade="F2"/>
          </w:tcPr>
          <w:p w14:paraId="765307D5" w14:textId="77777777" w:rsidR="004F473E" w:rsidRPr="008B7133" w:rsidRDefault="004F473E" w:rsidP="0015239F">
            <w:r>
              <w:rPr>
                <w:noProof/>
                <w:lang w:val="de-AT" w:eastAsia="de-AT"/>
              </w:rPr>
              <w:drawing>
                <wp:inline distT="0" distB="0" distL="0" distR="0" wp14:anchorId="7589C2F2" wp14:editId="0D373BBA">
                  <wp:extent cx="576000" cy="576000"/>
                  <wp:effectExtent l="0" t="0" r="0" b="0"/>
                  <wp:docPr id="7" name="Grafik 7"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6A606CD7" w14:textId="2265CBB4" w:rsidR="004F473E" w:rsidRPr="00653CF1" w:rsidRDefault="004F473E" w:rsidP="0015239F">
            <w:pPr>
              <w:rPr>
                <w:rStyle w:val="IntensiveHervorhebung"/>
              </w:rPr>
            </w:pPr>
            <w:r w:rsidRPr="00653CF1">
              <w:rPr>
                <w:rStyle w:val="IntensiveHervorhebung"/>
                <w:b/>
              </w:rPr>
              <w:t>Hinweis</w:t>
            </w:r>
            <w:r>
              <w:rPr>
                <w:rStyle w:val="IntensiveHervorhebung"/>
                <w:b/>
              </w:rPr>
              <w:t>:</w:t>
            </w:r>
            <w:r w:rsidRPr="00370A32">
              <w:rPr>
                <w:rStyle w:val="IntensiveHervorhebung"/>
              </w:rPr>
              <w:t xml:space="preserve"> </w:t>
            </w:r>
            <w:r w:rsidRPr="004F473E">
              <w:rPr>
                <w:i/>
                <w:iCs/>
                <w:color w:val="4472C4" w:themeColor="accent1"/>
              </w:rPr>
              <w:t>Die Aufstellung der Zapfsäule hat an einem gut durchlüfteten Ort IM FREIEN zu erfolgen. Bei einer Aufstellung „im Raum“ ergeben sich zusätzliche, in dieser Vorlage nicht berücksichtigte, Anforderungen</w:t>
            </w:r>
            <w:r w:rsidRPr="00370A32">
              <w:rPr>
                <w:rStyle w:val="IntensiveHervorhebung"/>
              </w:rPr>
              <w:t>.</w:t>
            </w:r>
          </w:p>
        </w:tc>
      </w:tr>
    </w:tbl>
    <w:p w14:paraId="5A271752" w14:textId="6A87FC47" w:rsidR="00105BED" w:rsidRDefault="00105BED" w:rsidP="00105BED">
      <w:r>
        <w:t>Die Kraftstoffzuführung zur Zapfsäule erfolgt im Saugsystem.</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1C31D1" w:rsidRPr="00653CF1" w14:paraId="60314CB4" w14:textId="77777777" w:rsidTr="00363283">
        <w:tc>
          <w:tcPr>
            <w:tcW w:w="1123" w:type="dxa"/>
            <w:shd w:val="clear" w:color="auto" w:fill="F2F2F2" w:themeFill="background1" w:themeFillShade="F2"/>
          </w:tcPr>
          <w:p w14:paraId="126DFC3D" w14:textId="77777777" w:rsidR="001C31D1" w:rsidRPr="008B7133" w:rsidRDefault="001C31D1" w:rsidP="00363283">
            <w:r>
              <w:rPr>
                <w:noProof/>
                <w:lang w:val="de-AT" w:eastAsia="de-AT"/>
              </w:rPr>
              <w:drawing>
                <wp:inline distT="0" distB="0" distL="0" distR="0" wp14:anchorId="5E587D17" wp14:editId="049CC4D1">
                  <wp:extent cx="576000" cy="576000"/>
                  <wp:effectExtent l="0" t="0" r="0" b="0"/>
                  <wp:docPr id="4" name="Grafik 4"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207268F5" w14:textId="017BEC07" w:rsidR="001C31D1" w:rsidRPr="00653CF1" w:rsidRDefault="001C31D1" w:rsidP="001C31D1">
            <w:pPr>
              <w:rPr>
                <w:rStyle w:val="IntensiveHervorhebung"/>
              </w:rPr>
            </w:pPr>
            <w:r w:rsidRPr="00653CF1">
              <w:rPr>
                <w:rStyle w:val="IntensiveHervorhebung"/>
                <w:b/>
              </w:rPr>
              <w:t>Hinweis</w:t>
            </w:r>
            <w:r>
              <w:rPr>
                <w:rStyle w:val="IntensiveHervorhebung"/>
                <w:b/>
              </w:rPr>
              <w:t>:</w:t>
            </w:r>
            <w:r w:rsidRPr="00370A32">
              <w:rPr>
                <w:rStyle w:val="IntensiveHervorhebung"/>
              </w:rPr>
              <w:t xml:space="preserve"> Ein Drucksystem ist nach Möglichkeit zu vermeiden. </w:t>
            </w:r>
            <w:r w:rsidR="003B5DDB" w:rsidRPr="00370A32">
              <w:rPr>
                <w:rStyle w:val="IntensiveHervorhebung"/>
              </w:rPr>
              <w:t>Für Drucksysteme ergeben sich zusätzliche Anforderungen, die in dieser Vorlage nicht berücksichtigt sind.</w:t>
            </w:r>
          </w:p>
        </w:tc>
      </w:tr>
    </w:tbl>
    <w:p w14:paraId="28B6934F" w14:textId="77777777" w:rsidR="00105BED" w:rsidRDefault="00105BED" w:rsidP="00105BED">
      <w:r>
        <w:t>Die Zapfschlauchlänge wird kürzer als 10 m sein. Die Zapfschläuche werden so ausgeführt, dass elektrostatische Aufladungen gefahrlos abgeleitet werden. Die Zapfschläuche werden mit Schlauchrisssicherungen ausgestattet. Bei einem Abriss des Zapfschlauches wird das an der Zapfsäule verbleibende Ende der Abrissstelle selbsttätig verschlossen.</w:t>
      </w:r>
    </w:p>
    <w:p w14:paraId="7F3E1476" w14:textId="684C8A8B" w:rsidR="00105BED" w:rsidRDefault="00105BED" w:rsidP="00105BED">
      <w:r>
        <w:t>Die Zapfschläuche werden mit Zapfventilen versehen, die als automatisch schließender „Stophahn“ ausgebildet sind und eine Kugelkippsicherung aufweisen.</w:t>
      </w:r>
    </w:p>
    <w:p w14:paraId="0BA4001C" w14:textId="371CC39A" w:rsidR="00105BED" w:rsidRDefault="00105BED" w:rsidP="00105BED">
      <w:r>
        <w:t xml:space="preserve">Die Ansteuerung der Zapfsäule erfolgt über einen Tankautomaten. Über diesen kann die Zapfsäule durch berechtigte Personen (mittels Chip) für die Betankung freigegeben werden. Der Tankautomat wird </w:t>
      </w:r>
      <w:sdt>
        <w:sdtPr>
          <w:id w:val="-215824751"/>
          <w:placeholder>
            <w:docPart w:val="2A58A071D11644B79EE0DE43C56840BF"/>
          </w:placeholder>
          <w:temporary/>
          <w:showingPlcHdr/>
        </w:sdtPr>
        <w:sdtEndPr/>
        <w:sdtContent>
          <w:r>
            <w:rPr>
              <w:rStyle w:val="Platzhaltertext"/>
              <w:rFonts w:cs="Arial"/>
              <w:color w:val="00B050"/>
            </w:rPr>
            <w:t>Aufstellungsort</w:t>
          </w:r>
          <w:r w:rsidR="004F473E">
            <w:rPr>
              <w:rStyle w:val="Platzhaltertext"/>
              <w:rFonts w:cs="Arial"/>
              <w:color w:val="00B050"/>
            </w:rPr>
            <w:t xml:space="preserve"> des Tankautomaten beschreiben</w:t>
          </w:r>
        </w:sdtContent>
      </w:sdt>
      <w:r>
        <w:t xml:space="preserve"> aufgestellt.</w:t>
      </w:r>
    </w:p>
    <w:p w14:paraId="2DA4F4C9" w14:textId="77777777" w:rsidR="00105BED" w:rsidRDefault="0080206D" w:rsidP="00105BED">
      <w:pPr>
        <w:ind w:hanging="425"/>
        <w:rPr>
          <w:i/>
          <w:color w:val="00B050"/>
        </w:rPr>
      </w:pPr>
      <w:sdt>
        <w:sdtPr>
          <w:rPr>
            <w:i/>
            <w:color w:val="00B050"/>
          </w:rPr>
          <w:id w:val="415139159"/>
          <w:temporary/>
          <w14:checkbox>
            <w14:checked w14:val="0"/>
            <w14:checkedState w14:val="2612" w14:font="MS Gothic"/>
            <w14:uncheckedState w14:val="2610" w14:font="MS Gothic"/>
          </w14:checkbox>
        </w:sdtPr>
        <w:sdtEndPr/>
        <w:sdtContent>
          <w:r w:rsidR="00105BED">
            <w:rPr>
              <w:rFonts w:ascii="Segoe UI Symbol" w:hAnsi="Segoe UI Symbol" w:cs="Segoe UI Symbol"/>
              <w:i/>
              <w:color w:val="00B050"/>
            </w:rPr>
            <w:t>☐</w:t>
          </w:r>
        </w:sdtContent>
      </w:sdt>
      <w:r w:rsidR="00105BED">
        <w:rPr>
          <w:i/>
          <w:color w:val="00B050"/>
        </w:rPr>
        <w:tab/>
        <w:t>Variante 1 - Zapfinsel</w:t>
      </w:r>
    </w:p>
    <w:p w14:paraId="2C4F88DB" w14:textId="77777777" w:rsidR="00105BED" w:rsidRDefault="00105BED" w:rsidP="00105BED">
      <w:r>
        <w:t>Die Aufstellung der Zapfsäule erfolgt auf einer Zapfinsel. Der Abstand zwischen dem Sockel der Zapfsäule und dem Rand der Zapfinsel beträgt mindestens 30 cm. Die Zapfinsel weist eine Höhe von zumindest 12 cm über dem angrenzenden Boden auf.</w:t>
      </w:r>
    </w:p>
    <w:p w14:paraId="0241F821" w14:textId="77777777" w:rsidR="00105BED" w:rsidRDefault="0080206D" w:rsidP="00105BED">
      <w:pPr>
        <w:ind w:hanging="425"/>
        <w:rPr>
          <w:i/>
          <w:color w:val="00B050"/>
        </w:rPr>
      </w:pPr>
      <w:sdt>
        <w:sdtPr>
          <w:rPr>
            <w:i/>
            <w:color w:val="00B050"/>
          </w:rPr>
          <w:id w:val="786082850"/>
          <w:temporary/>
          <w14:checkbox>
            <w14:checked w14:val="0"/>
            <w14:checkedState w14:val="2612" w14:font="MS Gothic"/>
            <w14:uncheckedState w14:val="2610" w14:font="MS Gothic"/>
          </w14:checkbox>
        </w:sdtPr>
        <w:sdtEndPr/>
        <w:sdtContent>
          <w:r w:rsidR="00105BED">
            <w:rPr>
              <w:rFonts w:ascii="Segoe UI Symbol" w:hAnsi="Segoe UI Symbol" w:cs="Segoe UI Symbol"/>
              <w:i/>
              <w:color w:val="00B050"/>
            </w:rPr>
            <w:t>☐</w:t>
          </w:r>
        </w:sdtContent>
      </w:sdt>
      <w:r w:rsidR="00105BED">
        <w:rPr>
          <w:i/>
          <w:color w:val="00B050"/>
        </w:rPr>
        <w:tab/>
        <w:t>Variante 2 - Anfahrschutz für Zapfsäule</w:t>
      </w:r>
    </w:p>
    <w:p w14:paraId="37D8B0CD" w14:textId="4EE8A590" w:rsidR="00105BED" w:rsidRDefault="00105BED" w:rsidP="00105BED">
      <w:r>
        <w:t>Die Zapfsäule wird gegen Beschädigung durch Anfahren geschützt aufgestellt werden. Die Mindestanforderungen, dass der Anfahrschutz mindestens in einer Höhe von 12 cm über dem Boden und mindestens in einem horizontalen Abstand von 30 cm um die Zapfsäule wirksam ist, wird eingehalten.</w:t>
      </w:r>
      <w:r>
        <w:br/>
        <w:t xml:space="preserve">Zum geplante Anfahrschutz liegt eine </w:t>
      </w:r>
      <w:r w:rsidR="0016338D">
        <w:t xml:space="preserve">detaillierte </w:t>
      </w:r>
      <w:r>
        <w:t>planliche Darstellung vor.</w:t>
      </w: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105BED" w:rsidRPr="00653CF1" w14:paraId="01927308" w14:textId="77777777" w:rsidTr="00363283">
        <w:tc>
          <w:tcPr>
            <w:tcW w:w="1123" w:type="dxa"/>
            <w:shd w:val="clear" w:color="auto" w:fill="F2F2F2" w:themeFill="background1" w:themeFillShade="F2"/>
          </w:tcPr>
          <w:p w14:paraId="44D4E931" w14:textId="77777777" w:rsidR="00105BED" w:rsidRPr="008B7133" w:rsidRDefault="00105BED" w:rsidP="00363283">
            <w:r>
              <w:rPr>
                <w:noProof/>
                <w:lang w:val="de-AT" w:eastAsia="de-AT"/>
              </w:rPr>
              <w:drawing>
                <wp:inline distT="0" distB="0" distL="0" distR="0" wp14:anchorId="6A53B0FA" wp14:editId="3F5D97FE">
                  <wp:extent cx="576000" cy="576000"/>
                  <wp:effectExtent l="0" t="0" r="0" b="0"/>
                  <wp:docPr id="2" name="Grafik 2"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c>
        <w:tc>
          <w:tcPr>
            <w:tcW w:w="8157" w:type="dxa"/>
            <w:shd w:val="clear" w:color="auto" w:fill="F2F2F2" w:themeFill="background1" w:themeFillShade="F2"/>
          </w:tcPr>
          <w:p w14:paraId="38A6793E" w14:textId="77777777" w:rsidR="00421DD8" w:rsidRDefault="00421DD8" w:rsidP="00363283">
            <w:pPr>
              <w:rPr>
                <w:rStyle w:val="IntensiveHervorhebung"/>
                <w:b/>
              </w:rPr>
            </w:pPr>
          </w:p>
          <w:p w14:paraId="3702CD80" w14:textId="619BFF85" w:rsidR="00105BED" w:rsidRPr="00653CF1" w:rsidRDefault="00105BED" w:rsidP="00363283">
            <w:pPr>
              <w:rPr>
                <w:rStyle w:val="IntensiveHervorhebung"/>
              </w:rPr>
            </w:pPr>
            <w:r w:rsidRPr="00653CF1">
              <w:rPr>
                <w:rStyle w:val="IntensiveHervorhebung"/>
                <w:b/>
              </w:rPr>
              <w:t>Hinweis</w:t>
            </w:r>
            <w:r>
              <w:rPr>
                <w:rStyle w:val="IntensiveHervorhebung"/>
                <w:b/>
              </w:rPr>
              <w:t>:</w:t>
            </w:r>
            <w:r w:rsidRPr="00370A32">
              <w:rPr>
                <w:rStyle w:val="IntensiveHervorhebung"/>
              </w:rPr>
              <w:t xml:space="preserve"> </w:t>
            </w:r>
            <w:r w:rsidR="00421DD8">
              <w:rPr>
                <w:rStyle w:val="IntensiveHervorhebung"/>
              </w:rPr>
              <w:t xml:space="preserve">Die </w:t>
            </w:r>
            <w:proofErr w:type="gramStart"/>
            <w:r w:rsidR="00421DD8">
              <w:rPr>
                <w:rStyle w:val="IntensiveHervorhebung"/>
              </w:rPr>
              <w:t>nicht zutreffende</w:t>
            </w:r>
            <w:proofErr w:type="gramEnd"/>
            <w:r w:rsidR="00421DD8">
              <w:rPr>
                <w:rStyle w:val="IntensiveHervorhebung"/>
              </w:rPr>
              <w:t xml:space="preserve"> Variante ist zu streichen bzw. zu entfernen</w:t>
            </w:r>
            <w:r w:rsidRPr="00370A32">
              <w:rPr>
                <w:rStyle w:val="IntensiveHervorhebung"/>
              </w:rPr>
              <w:t>.</w:t>
            </w:r>
          </w:p>
        </w:tc>
      </w:tr>
    </w:tbl>
    <w:p w14:paraId="186025F5" w14:textId="77777777" w:rsidR="00105BED" w:rsidRDefault="00105BED" w:rsidP="00105BED"/>
    <w:p w14:paraId="0F0385C4" w14:textId="4A99B69D" w:rsidR="00105BED" w:rsidRDefault="00105BED" w:rsidP="00105BED">
      <w:r>
        <w:t xml:space="preserve">Folgende </w:t>
      </w:r>
      <w:r w:rsidR="0016338D">
        <w:t>Schilder</w:t>
      </w:r>
      <w:r>
        <w:t xml:space="preserve"> werden an gut sichtbarer Stelle im Betankungsbereich angebracht:</w:t>
      </w:r>
    </w:p>
    <w:p w14:paraId="152F59CB" w14:textId="77777777" w:rsidR="00105BED" w:rsidRDefault="00105BED" w:rsidP="00105BED">
      <w:pPr>
        <w:pStyle w:val="Listenabsatz"/>
        <w:numPr>
          <w:ilvl w:val="0"/>
          <w:numId w:val="34"/>
        </w:numPr>
      </w:pPr>
      <w:r>
        <w:t>Hinweise auf das Rauchverbot und das Verbot des Hantierens mit offenem Feuer und Licht im Wirkbereich um Abgabeeinrichtungen</w:t>
      </w:r>
    </w:p>
    <w:p w14:paraId="54946CF4" w14:textId="77777777" w:rsidR="00105BED" w:rsidRDefault="00105BED" w:rsidP="00105BED">
      <w:pPr>
        <w:pStyle w:val="Listenabsatz"/>
        <w:numPr>
          <w:ilvl w:val="0"/>
          <w:numId w:val="34"/>
        </w:numPr>
      </w:pPr>
      <w:r>
        <w:t xml:space="preserve">Hinweise darüber, dass während des Abfüllens von brennbaren Flüssigkeiten der Motor des zu betankenden Fahrzeuges und eine etwaige Fremdheizung abgestellt sein muss </w:t>
      </w:r>
    </w:p>
    <w:p w14:paraId="5D24ACEC" w14:textId="77777777" w:rsidR="00105BED" w:rsidRDefault="00105BED" w:rsidP="00105BED">
      <w:pPr>
        <w:pStyle w:val="Listenabsatz"/>
        <w:numPr>
          <w:ilvl w:val="0"/>
          <w:numId w:val="34"/>
        </w:numPr>
      </w:pPr>
      <w:r>
        <w:t>Hinweise darüber, dass die Abgabe von Kraftstoff in ungeeignete Behälter verboten ist</w:t>
      </w:r>
    </w:p>
    <w:p w14:paraId="630AC33B" w14:textId="77777777" w:rsidR="00105BED" w:rsidRDefault="00105BED" w:rsidP="00105BED">
      <w:pPr>
        <w:pStyle w:val="Listenabsatz"/>
        <w:numPr>
          <w:ilvl w:val="0"/>
          <w:numId w:val="34"/>
        </w:numPr>
      </w:pPr>
      <w:r>
        <w:t>Hinweise über die gefahrenrelevanten Eigenschaften des abgegebenen Kraftstoffs und das erforderliche Verhalten im Gefahrenfall</w:t>
      </w:r>
    </w:p>
    <w:p w14:paraId="1DBED08E" w14:textId="392EAAB3" w:rsidR="00105BED" w:rsidRDefault="00105BED" w:rsidP="00500C6A">
      <w:pPr>
        <w:pStyle w:val="Nummerierteberschrift3"/>
      </w:pPr>
      <w:bookmarkStart w:id="14" w:name="_Toc221170769"/>
      <w:r>
        <w:lastRenderedPageBreak/>
        <w:t>Allgemein</w:t>
      </w:r>
      <w:bookmarkEnd w:id="14"/>
    </w:p>
    <w:p w14:paraId="6C1635F7" w14:textId="1D4F1E4E" w:rsidR="00105BED" w:rsidRDefault="00105BED" w:rsidP="00105BED">
      <w:r>
        <w:t xml:space="preserve">Die Zapfsäule (der Pumpenmotor) kann mittels eines deutlich gekennzeichneten, leicht erreichbaren Not-Aus-Schalters allpolig stromlos geschalten werden. Dieser Not-Aus-Schalter befindet sich </w:t>
      </w:r>
      <w:sdt>
        <w:sdtPr>
          <w:id w:val="220730667"/>
          <w:placeholder>
            <w:docPart w:val="CC12905C5A994952A2C79BDB2D9D3942"/>
          </w:placeholder>
          <w:temporary/>
          <w:showingPlcHdr/>
        </w:sdtPr>
        <w:sdtEndPr/>
        <w:sdtContent>
          <w:r>
            <w:rPr>
              <w:rStyle w:val="Platzhaltertext"/>
              <w:rFonts w:cs="Arial"/>
              <w:color w:val="00B050"/>
            </w:rPr>
            <w:t>Montageposition</w:t>
          </w:r>
          <w:r w:rsidR="003052CA">
            <w:rPr>
              <w:rStyle w:val="Platzhaltertext"/>
              <w:rFonts w:cs="Arial"/>
              <w:color w:val="00B050"/>
            </w:rPr>
            <w:t xml:space="preserve"> des Not-Aus-Tasters beschreiben</w:t>
          </w:r>
        </w:sdtContent>
      </w:sdt>
      <w:r>
        <w:t xml:space="preserve"> (in der Nähe der Abgabestelle).</w:t>
      </w:r>
    </w:p>
    <w:p w14:paraId="2B213400" w14:textId="77777777" w:rsidR="00105BED" w:rsidRDefault="00105BED" w:rsidP="00105BED">
      <w:r>
        <w:t>Der Betankungsbereich wird während der Betriebszeiten bei Dunkelheit so beleuchtet, dass die ordnungsgemäße Bedienung der Abfülleinrichtung möglich ist. Es wird dafür gesorgt, dass bei Ausfall der Platzbeleuchtung die Stromzufuhr zu den Pumpenmotoren der Zapfsäule allpolig unterbrochen und ein selbsttätiges Wiedereinschalten der Pumpenmotore verhindert wird.</w:t>
      </w:r>
    </w:p>
    <w:p w14:paraId="33D4B3CD" w14:textId="1EB08A51" w:rsidR="00105BED" w:rsidRDefault="00105BED" w:rsidP="00105BED">
      <w:r>
        <w:t>Die elektrische Zuleitung zur Zapfsäule wird an ihrem Ausgangspunkt allpolig abschaltbar ausgeführt (</w:t>
      </w:r>
      <w:r w:rsidR="00380A3A">
        <w:t xml:space="preserve">z.B. </w:t>
      </w:r>
      <w:r>
        <w:t>beschrifteter Automat im Verteilerkasten).</w:t>
      </w:r>
    </w:p>
    <w:p w14:paraId="71C716E6" w14:textId="0BB45620" w:rsidR="0075769E" w:rsidRPr="00A1049B" w:rsidRDefault="0075769E" w:rsidP="0075769E">
      <w:r w:rsidRPr="00A1049B">
        <w:t xml:space="preserve">Die Elektroinstallationen </w:t>
      </w:r>
      <w:r>
        <w:t xml:space="preserve">für die Tankstelle </w:t>
      </w:r>
      <w:r w:rsidRPr="00A1049B">
        <w:t>sollen entsprechend</w:t>
      </w:r>
      <w:r w:rsidR="003052CA">
        <w:t xml:space="preserve"> den derzeit gültigen Vorschriften und Normen ausgeführt</w:t>
      </w:r>
      <w:r w:rsidRPr="00A1049B">
        <w:t xml:space="preserve"> werden.</w:t>
      </w:r>
    </w:p>
    <w:p w14:paraId="7DC65755" w14:textId="7033928B" w:rsidR="0075769E" w:rsidRPr="00A1049B" w:rsidRDefault="0075769E" w:rsidP="0075769E">
      <w:r w:rsidRPr="00A1049B">
        <w:t>Es ist vorgesehen, die Tankstelle mit einer Erdungs-, Potenzialausgleichs- und Blitzschutzanlage entsprechend</w:t>
      </w:r>
      <w:r w:rsidRPr="00E10DA6">
        <w:rPr>
          <w:color w:val="FF0000"/>
        </w:rPr>
        <w:t xml:space="preserve"> </w:t>
      </w:r>
      <w:r w:rsidR="003052CA">
        <w:t>den derzeit gültigen Vorschriften und Normen auszurüsten.</w:t>
      </w:r>
    </w:p>
    <w:p w14:paraId="7CC767D8" w14:textId="0202841C" w:rsidR="00774BB3" w:rsidRDefault="00105BED" w:rsidP="00105BED">
      <w:r>
        <w:t>Alle Teile der Tankstelle, wie Lagerbehälter, Pumpen, Rohrleitungen und Zapfsäulen werden so untereinander elektrisch leitend verbunden, dass elektrostatische Aufladungen sicher abgeleitet werden.</w:t>
      </w:r>
    </w:p>
    <w:sectPr w:rsidR="00774BB3" w:rsidSect="00A7726E">
      <w:headerReference w:type="default" r:id="rId10"/>
      <w:footerReference w:type="default" r:id="rId11"/>
      <w:headerReference w:type="first" r:id="rId12"/>
      <w:footerReference w:type="first" r:id="rId13"/>
      <w:type w:val="continuous"/>
      <w:pgSz w:w="11906" w:h="16838" w:code="9"/>
      <w:pgMar w:top="1134" w:right="851" w:bottom="1134" w:left="1588" w:header="22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D946" w14:textId="77777777" w:rsidR="00CD1C47" w:rsidRDefault="00CD1C47" w:rsidP="00921517">
      <w:pPr>
        <w:spacing w:after="0" w:line="240" w:lineRule="auto"/>
      </w:pPr>
      <w:r>
        <w:separator/>
      </w:r>
    </w:p>
  </w:endnote>
  <w:endnote w:type="continuationSeparator" w:id="0">
    <w:p w14:paraId="01AC59AD" w14:textId="77777777" w:rsidR="00CD1C47" w:rsidRDefault="00CD1C47"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8F061C" w14:paraId="61BCA7F9" w14:textId="77777777" w:rsidTr="008F061C">
      <w:tc>
        <w:tcPr>
          <w:tcW w:w="4728" w:type="dxa"/>
        </w:tcPr>
        <w:p w14:paraId="388E9509" w14:textId="4F0BF1FC" w:rsidR="008F061C" w:rsidRDefault="008F061C" w:rsidP="00343FD9">
          <w:pPr>
            <w:pStyle w:val="Fuzeile"/>
            <w:jc w:val="left"/>
          </w:pPr>
        </w:p>
      </w:tc>
      <w:tc>
        <w:tcPr>
          <w:tcW w:w="4729" w:type="dxa"/>
        </w:tcPr>
        <w:p w14:paraId="50F85408" w14:textId="47929239" w:rsidR="008F061C" w:rsidRPr="00A7726E" w:rsidRDefault="00A7726E" w:rsidP="00343FD9">
          <w:pPr>
            <w:pStyle w:val="Fuzeile"/>
          </w:pPr>
          <w:r w:rsidRPr="00A7726E">
            <w:t xml:space="preserve">Seite </w:t>
          </w:r>
          <w:r w:rsidRPr="00A7726E">
            <w:fldChar w:fldCharType="begin"/>
          </w:r>
          <w:r w:rsidRPr="00A7726E">
            <w:instrText>PAGE  \* Arabic  \* MERGEFORMAT</w:instrText>
          </w:r>
          <w:r w:rsidRPr="00A7726E">
            <w:fldChar w:fldCharType="separate"/>
          </w:r>
          <w:r w:rsidRPr="00A7726E">
            <w:t>1</w:t>
          </w:r>
          <w:r w:rsidRPr="00A7726E">
            <w:fldChar w:fldCharType="end"/>
          </w:r>
          <w:r w:rsidRPr="00A7726E">
            <w:t xml:space="preserve"> von </w:t>
          </w:r>
          <w:fldSimple w:instr="NUMPAGES  \* Arabic  \* MERGEFORMAT">
            <w:r w:rsidRPr="00A7726E">
              <w:t>2</w:t>
            </w:r>
          </w:fldSimple>
        </w:p>
      </w:tc>
    </w:tr>
  </w:tbl>
  <w:p w14:paraId="1D84D8F8" w14:textId="77777777" w:rsidR="008F061C" w:rsidRDefault="008F06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8F061C" w:rsidRPr="00A7726E" w14:paraId="2F6E5BE2" w14:textId="77777777" w:rsidTr="008F061C">
      <w:tc>
        <w:tcPr>
          <w:tcW w:w="4728" w:type="dxa"/>
        </w:tcPr>
        <w:p w14:paraId="62F5BE14" w14:textId="77777777" w:rsidR="008F061C" w:rsidRDefault="008F061C" w:rsidP="00C8410F">
          <w:pPr>
            <w:pStyle w:val="Fuzeile"/>
            <w:jc w:val="left"/>
          </w:pPr>
          <w:r>
            <w:t>Abt. Emissionen Sicherheitstechnik Anlagen</w:t>
          </w:r>
        </w:p>
      </w:tc>
      <w:tc>
        <w:tcPr>
          <w:tcW w:w="4729" w:type="dxa"/>
        </w:tcPr>
        <w:p w14:paraId="0889F450" w14:textId="33C6561F" w:rsidR="008F061C" w:rsidRPr="00A7726E" w:rsidRDefault="0080206D" w:rsidP="00C8410F">
          <w:pPr>
            <w:pStyle w:val="Fuzeile"/>
          </w:pPr>
          <w:sdt>
            <w:sdtPr>
              <w:id w:val="-1484235510"/>
              <w:docPartObj>
                <w:docPartGallery w:val="Page Numbers (Bottom of Page)"/>
                <w:docPartUnique/>
              </w:docPartObj>
            </w:sdtPr>
            <w:sdtEndPr/>
            <w:sdtContent>
              <w:r w:rsidR="00A7726E" w:rsidRPr="00A7726E">
                <w:t xml:space="preserve">Seite </w:t>
              </w:r>
              <w:r w:rsidR="00A7726E" w:rsidRPr="00A7726E">
                <w:fldChar w:fldCharType="begin"/>
              </w:r>
              <w:r w:rsidR="00A7726E" w:rsidRPr="00A7726E">
                <w:instrText>PAGE  \* Arabic  \* MERGEFORMAT</w:instrText>
              </w:r>
              <w:r w:rsidR="00A7726E" w:rsidRPr="00A7726E">
                <w:fldChar w:fldCharType="separate"/>
              </w:r>
              <w:r w:rsidR="00A7726E" w:rsidRPr="00A7726E">
                <w:t>1</w:t>
              </w:r>
              <w:r w:rsidR="00A7726E" w:rsidRPr="00A7726E">
                <w:fldChar w:fldCharType="end"/>
              </w:r>
              <w:r w:rsidR="00A7726E" w:rsidRPr="00A7726E">
                <w:t xml:space="preserve"> von </w:t>
              </w:r>
              <w:fldSimple w:instr="NUMPAGES  \* Arabic  \* MERGEFORMAT">
                <w:r w:rsidR="00A7726E" w:rsidRPr="00A7726E">
                  <w:t>2</w:t>
                </w:r>
              </w:fldSimple>
            </w:sdtContent>
          </w:sdt>
        </w:p>
      </w:tc>
    </w:tr>
  </w:tbl>
  <w:p w14:paraId="37C7B722" w14:textId="77777777" w:rsidR="008F061C" w:rsidRDefault="008F061C" w:rsidP="00C8410F">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7358" w14:textId="77777777" w:rsidR="00CD1C47" w:rsidRDefault="00CD1C47" w:rsidP="00921517">
      <w:pPr>
        <w:spacing w:after="0" w:line="240" w:lineRule="auto"/>
      </w:pPr>
      <w:r>
        <w:separator/>
      </w:r>
    </w:p>
  </w:footnote>
  <w:footnote w:type="continuationSeparator" w:id="0">
    <w:p w14:paraId="0BD3CD9A" w14:textId="77777777" w:rsidR="00CD1C47" w:rsidRDefault="00CD1C47" w:rsidP="0092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1129"/>
    </w:tblGrid>
    <w:tr w:rsidR="008F061C" w14:paraId="668E9F43" w14:textId="77777777" w:rsidTr="008F061C">
      <w:tc>
        <w:tcPr>
          <w:tcW w:w="9078" w:type="dxa"/>
          <w:vAlign w:val="center"/>
        </w:tcPr>
        <w:p w14:paraId="3BAB617D" w14:textId="6E41A66A" w:rsidR="008F061C" w:rsidRDefault="008F061C" w:rsidP="00EA3392">
          <w:pPr>
            <w:pStyle w:val="Kopfzeile"/>
            <w:rPr>
              <w:sz w:val="16"/>
              <w:szCs w:val="16"/>
            </w:rPr>
          </w:pPr>
        </w:p>
      </w:tc>
      <w:tc>
        <w:tcPr>
          <w:tcW w:w="1129" w:type="dxa"/>
          <w:vAlign w:val="center"/>
        </w:tcPr>
        <w:p w14:paraId="38C7DDA4" w14:textId="679A155C" w:rsidR="008F061C" w:rsidRDefault="008F061C" w:rsidP="00296079">
          <w:pPr>
            <w:pStyle w:val="Kopfzeile"/>
            <w:jc w:val="right"/>
            <w:rPr>
              <w:sz w:val="16"/>
              <w:szCs w:val="16"/>
            </w:rPr>
          </w:pPr>
        </w:p>
      </w:tc>
    </w:tr>
  </w:tbl>
  <w:p w14:paraId="0880C082" w14:textId="77777777" w:rsidR="008F061C" w:rsidRDefault="008F061C" w:rsidP="00A772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1129"/>
    </w:tblGrid>
    <w:tr w:rsidR="008F061C" w14:paraId="6A8E643C" w14:textId="77777777" w:rsidTr="00653CF1">
      <w:tc>
        <w:tcPr>
          <w:tcW w:w="9078" w:type="dxa"/>
          <w:vAlign w:val="center"/>
        </w:tcPr>
        <w:p w14:paraId="0F2C8DD2" w14:textId="77777777" w:rsidR="00A7726E" w:rsidRPr="00A7726E" w:rsidRDefault="00A7726E" w:rsidP="00A7726E">
          <w:pPr>
            <w:pStyle w:val="Kopfzeile"/>
            <w:rPr>
              <w:szCs w:val="16"/>
            </w:rPr>
          </w:pPr>
          <w:r w:rsidRPr="00A7726E">
            <w:rPr>
              <w:szCs w:val="16"/>
            </w:rPr>
            <w:t>Technische Beschreibung „Betriebstankstelle mit unterirdischem Lagerbehälter“</w:t>
          </w:r>
        </w:p>
        <w:p w14:paraId="3B495867" w14:textId="77777777" w:rsidR="00A7726E" w:rsidRPr="00A7726E" w:rsidRDefault="00A7726E" w:rsidP="00A7726E">
          <w:pPr>
            <w:pStyle w:val="Kopfzeile"/>
            <w:rPr>
              <w:szCs w:val="16"/>
            </w:rPr>
          </w:pPr>
          <w:r w:rsidRPr="00A7726E">
            <w:rPr>
              <w:szCs w:val="16"/>
            </w:rPr>
            <w:t>Version: V0001</w:t>
          </w:r>
        </w:p>
        <w:p w14:paraId="5FE13ED3" w14:textId="07D13A38" w:rsidR="008F061C" w:rsidRDefault="00A7726E" w:rsidP="00A7726E">
          <w:pPr>
            <w:pStyle w:val="Kopfzeile"/>
            <w:rPr>
              <w:sz w:val="16"/>
              <w:szCs w:val="16"/>
            </w:rPr>
          </w:pPr>
          <w:r w:rsidRPr="00A7726E">
            <w:rPr>
              <w:szCs w:val="16"/>
            </w:rPr>
            <w:t>Stand: 02/2026</w:t>
          </w:r>
        </w:p>
      </w:tc>
      <w:tc>
        <w:tcPr>
          <w:tcW w:w="1129" w:type="dxa"/>
          <w:vAlign w:val="center"/>
        </w:tcPr>
        <w:p w14:paraId="5F340AC7" w14:textId="77777777" w:rsidR="008F061C" w:rsidRDefault="008F061C" w:rsidP="00653CF1">
          <w:pPr>
            <w:pStyle w:val="Kopfzeile"/>
            <w:jc w:val="right"/>
            <w:rPr>
              <w:sz w:val="16"/>
              <w:szCs w:val="16"/>
            </w:rPr>
          </w:pPr>
          <w:r>
            <w:rPr>
              <w:noProof/>
              <w:lang w:val="de-AT" w:eastAsia="de-AT"/>
            </w:rPr>
            <w:drawing>
              <wp:inline distT="0" distB="0" distL="0" distR="0" wp14:anchorId="73ECF8DB" wp14:editId="6513E530">
                <wp:extent cx="540000" cy="540000"/>
                <wp:effectExtent l="0" t="0" r="0" b="0"/>
                <wp:docPr id="9" name="Grafik 9" descr="Bildmarken der Amtssignatur |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marken der Amtssignatur | Land Tir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r>
  </w:tbl>
  <w:p w14:paraId="73A839DF" w14:textId="77777777" w:rsidR="008F061C" w:rsidRPr="00982455" w:rsidRDefault="008F061C">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9C8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DCA9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7AF4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CA64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DE4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5814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582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BC6C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6C859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E5ED7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3871"/>
    <w:multiLevelType w:val="hybridMultilevel"/>
    <w:tmpl w:val="F1B691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C252B85"/>
    <w:multiLevelType w:val="hybridMultilevel"/>
    <w:tmpl w:val="B14075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0FC770BC"/>
    <w:multiLevelType w:val="hybridMultilevel"/>
    <w:tmpl w:val="5EB2477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19B15E14"/>
    <w:multiLevelType w:val="hybridMultilevel"/>
    <w:tmpl w:val="E0DABA3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1B0837A2"/>
    <w:multiLevelType w:val="hybridMultilevel"/>
    <w:tmpl w:val="15EA28D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1E2956"/>
    <w:multiLevelType w:val="hybridMultilevel"/>
    <w:tmpl w:val="7FAC71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18" w15:restartNumberingAfterBreak="0">
    <w:nsid w:val="32844118"/>
    <w:multiLevelType w:val="hybridMultilevel"/>
    <w:tmpl w:val="45E02942"/>
    <w:lvl w:ilvl="0" w:tplc="5B589700">
      <w:numFmt w:val="bullet"/>
      <w:lvlText w:val="-"/>
      <w:lvlJc w:val="left"/>
      <w:pPr>
        <w:ind w:left="587" w:hanging="360"/>
      </w:pPr>
      <w:rPr>
        <w:rFonts w:ascii="Arial" w:eastAsiaTheme="minorHAnsi" w:hAnsi="Arial" w:cs="Arial" w:hint="default"/>
      </w:rPr>
    </w:lvl>
    <w:lvl w:ilvl="1" w:tplc="0C070003">
      <w:start w:val="1"/>
      <w:numFmt w:val="bullet"/>
      <w:lvlText w:val="o"/>
      <w:lvlJc w:val="left"/>
      <w:pPr>
        <w:ind w:left="1307" w:hanging="360"/>
      </w:pPr>
      <w:rPr>
        <w:rFonts w:ascii="Courier New" w:hAnsi="Courier New" w:cs="Courier New" w:hint="default"/>
      </w:rPr>
    </w:lvl>
    <w:lvl w:ilvl="2" w:tplc="0C070005">
      <w:start w:val="1"/>
      <w:numFmt w:val="bullet"/>
      <w:lvlText w:val=""/>
      <w:lvlJc w:val="left"/>
      <w:pPr>
        <w:ind w:left="2027" w:hanging="360"/>
      </w:pPr>
      <w:rPr>
        <w:rFonts w:ascii="Wingdings" w:hAnsi="Wingdings" w:hint="default"/>
      </w:rPr>
    </w:lvl>
    <w:lvl w:ilvl="3" w:tplc="0C070001">
      <w:start w:val="1"/>
      <w:numFmt w:val="bullet"/>
      <w:lvlText w:val=""/>
      <w:lvlJc w:val="left"/>
      <w:pPr>
        <w:ind w:left="2747" w:hanging="360"/>
      </w:pPr>
      <w:rPr>
        <w:rFonts w:ascii="Symbol" w:hAnsi="Symbol" w:hint="default"/>
      </w:rPr>
    </w:lvl>
    <w:lvl w:ilvl="4" w:tplc="0C070003">
      <w:start w:val="1"/>
      <w:numFmt w:val="bullet"/>
      <w:lvlText w:val="o"/>
      <w:lvlJc w:val="left"/>
      <w:pPr>
        <w:ind w:left="3467" w:hanging="360"/>
      </w:pPr>
      <w:rPr>
        <w:rFonts w:ascii="Courier New" w:hAnsi="Courier New" w:cs="Courier New" w:hint="default"/>
      </w:rPr>
    </w:lvl>
    <w:lvl w:ilvl="5" w:tplc="0C070005">
      <w:start w:val="1"/>
      <w:numFmt w:val="bullet"/>
      <w:lvlText w:val=""/>
      <w:lvlJc w:val="left"/>
      <w:pPr>
        <w:ind w:left="4187" w:hanging="360"/>
      </w:pPr>
      <w:rPr>
        <w:rFonts w:ascii="Wingdings" w:hAnsi="Wingdings" w:hint="default"/>
      </w:rPr>
    </w:lvl>
    <w:lvl w:ilvl="6" w:tplc="0C070001">
      <w:start w:val="1"/>
      <w:numFmt w:val="bullet"/>
      <w:lvlText w:val=""/>
      <w:lvlJc w:val="left"/>
      <w:pPr>
        <w:ind w:left="4907" w:hanging="360"/>
      </w:pPr>
      <w:rPr>
        <w:rFonts w:ascii="Symbol" w:hAnsi="Symbol" w:hint="default"/>
      </w:rPr>
    </w:lvl>
    <w:lvl w:ilvl="7" w:tplc="0C070003">
      <w:start w:val="1"/>
      <w:numFmt w:val="bullet"/>
      <w:lvlText w:val="o"/>
      <w:lvlJc w:val="left"/>
      <w:pPr>
        <w:ind w:left="5627" w:hanging="360"/>
      </w:pPr>
      <w:rPr>
        <w:rFonts w:ascii="Courier New" w:hAnsi="Courier New" w:cs="Courier New" w:hint="default"/>
      </w:rPr>
    </w:lvl>
    <w:lvl w:ilvl="8" w:tplc="0C070005">
      <w:start w:val="1"/>
      <w:numFmt w:val="bullet"/>
      <w:lvlText w:val=""/>
      <w:lvlJc w:val="left"/>
      <w:pPr>
        <w:ind w:left="6347" w:hanging="360"/>
      </w:pPr>
      <w:rPr>
        <w:rFonts w:ascii="Wingdings" w:hAnsi="Wingdings" w:hint="default"/>
      </w:rPr>
    </w:lvl>
  </w:abstractNum>
  <w:abstractNum w:abstractNumId="19" w15:restartNumberingAfterBreak="0">
    <w:nsid w:val="3C717782"/>
    <w:multiLevelType w:val="multilevel"/>
    <w:tmpl w:val="CCEE6C94"/>
    <w:lvl w:ilvl="0">
      <w:start w:val="1"/>
      <w:numFmt w:val="bullet"/>
      <w:pStyle w:val="Listenabsatz"/>
      <w:suff w:val="space"/>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cs="Courier New"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20" w15:restartNumberingAfterBreak="0">
    <w:nsid w:val="3F42773E"/>
    <w:multiLevelType w:val="hybridMultilevel"/>
    <w:tmpl w:val="310A9C9A"/>
    <w:lvl w:ilvl="0" w:tplc="A41A2D70">
      <w:start w:val="1"/>
      <w:numFmt w:val="decimal"/>
      <w:pStyle w:val="Formatvorlageberschrift110PtZeilenabstandGenau15P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5A14F07"/>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3" w15:restartNumberingAfterBreak="0">
    <w:nsid w:val="5EC90098"/>
    <w:multiLevelType w:val="multilevel"/>
    <w:tmpl w:val="6C4ABDDA"/>
    <w:lvl w:ilvl="0">
      <w:start w:val="1"/>
      <w:numFmt w:val="decimal"/>
      <w:pStyle w:val="Nummerierteberschrift1"/>
      <w:suff w:val="space"/>
      <w:lvlText w:val="%1."/>
      <w:lvlJc w:val="left"/>
      <w:pPr>
        <w:ind w:left="0" w:firstLine="0"/>
      </w:pPr>
    </w:lvl>
    <w:lvl w:ilvl="1">
      <w:start w:val="1"/>
      <w:numFmt w:val="decimal"/>
      <w:pStyle w:val="Nummerierteberschrift2"/>
      <w:suff w:val="space"/>
      <w:lvlText w:val="%1.%2."/>
      <w:lvlJc w:val="left"/>
      <w:pPr>
        <w:ind w:left="0" w:firstLine="0"/>
      </w:pPr>
      <w:rPr>
        <w:color w:val="auto"/>
      </w:rPr>
    </w:lvl>
    <w:lvl w:ilvl="2">
      <w:start w:val="1"/>
      <w:numFmt w:val="decimal"/>
      <w:pStyle w:val="Nummerierteberschrift3"/>
      <w:suff w:val="space"/>
      <w:lvlText w:val="%1.%2.%3."/>
      <w:lvlJc w:val="left"/>
      <w:pPr>
        <w:ind w:left="0" w:firstLine="0"/>
      </w:pPr>
    </w:lvl>
    <w:lvl w:ilvl="3">
      <w:start w:val="1"/>
      <w:numFmt w:val="decimal"/>
      <w:pStyle w:val="Nummerierteberschrift4"/>
      <w:suff w:val="space"/>
      <w:lvlText w:val="%1.%2.%3.%4."/>
      <w:lvlJc w:val="left"/>
      <w:pPr>
        <w:ind w:left="0" w:firstLine="0"/>
      </w:pPr>
    </w:lvl>
    <w:lvl w:ilvl="4">
      <w:start w:val="1"/>
      <w:numFmt w:val="decimal"/>
      <w:pStyle w:val="Nummerierteberschrift5"/>
      <w:suff w:val="space"/>
      <w:lvlText w:val="%1.%2.%3.%4.%5."/>
      <w:lvlJc w:val="left"/>
      <w:pPr>
        <w:ind w:left="0" w:firstLine="0"/>
      </w:pPr>
    </w:lvl>
    <w:lvl w:ilvl="5">
      <w:start w:val="1"/>
      <w:numFmt w:val="none"/>
      <w:suff w:val="space"/>
      <w:lvlText w:val=""/>
      <w:lvlJc w:val="left"/>
      <w:pPr>
        <w:ind w:left="0" w:firstLine="0"/>
      </w:pPr>
    </w:lvl>
    <w:lvl w:ilvl="6">
      <w:start w:val="1"/>
      <w:numFmt w:val="none"/>
      <w:suff w:val="space"/>
      <w:lvlText w:val=""/>
      <w:lvlJc w:val="left"/>
      <w:pPr>
        <w:ind w:left="0" w:firstLine="0"/>
      </w:pPr>
    </w:lvl>
    <w:lvl w:ilvl="7">
      <w:start w:val="1"/>
      <w:numFmt w:val="none"/>
      <w:suff w:val="space"/>
      <w:lvlText w:val=""/>
      <w:lvlJc w:val="left"/>
      <w:pPr>
        <w:ind w:left="0" w:firstLine="0"/>
      </w:pPr>
    </w:lvl>
    <w:lvl w:ilvl="8">
      <w:start w:val="1"/>
      <w:numFmt w:val="none"/>
      <w:suff w:val="space"/>
      <w:lvlText w:val=""/>
      <w:lvlJc w:val="left"/>
      <w:pPr>
        <w:ind w:left="0" w:firstLine="0"/>
      </w:pPr>
    </w:lvl>
  </w:abstractNum>
  <w:abstractNum w:abstractNumId="24" w15:restartNumberingAfterBreak="0">
    <w:nsid w:val="7F855695"/>
    <w:multiLevelType w:val="hybridMultilevel"/>
    <w:tmpl w:val="4162D8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6360379">
    <w:abstractNumId w:val="15"/>
  </w:num>
  <w:num w:numId="2" w16cid:durableId="1948155538">
    <w:abstractNumId w:val="21"/>
  </w:num>
  <w:num w:numId="3" w16cid:durableId="1513300971">
    <w:abstractNumId w:val="17"/>
  </w:num>
  <w:num w:numId="4" w16cid:durableId="1508322430">
    <w:abstractNumId w:val="19"/>
  </w:num>
  <w:num w:numId="5" w16cid:durableId="680086504">
    <w:abstractNumId w:val="8"/>
  </w:num>
  <w:num w:numId="6" w16cid:durableId="23017795">
    <w:abstractNumId w:val="15"/>
  </w:num>
  <w:num w:numId="7" w16cid:durableId="1680888186">
    <w:abstractNumId w:val="21"/>
  </w:num>
  <w:num w:numId="8" w16cid:durableId="746419166">
    <w:abstractNumId w:val="17"/>
  </w:num>
  <w:num w:numId="9" w16cid:durableId="1349600815">
    <w:abstractNumId w:val="19"/>
  </w:num>
  <w:num w:numId="10" w16cid:durableId="319314205">
    <w:abstractNumId w:val="8"/>
  </w:num>
  <w:num w:numId="11" w16cid:durableId="1527206755">
    <w:abstractNumId w:val="9"/>
  </w:num>
  <w:num w:numId="12" w16cid:durableId="1169716190">
    <w:abstractNumId w:val="7"/>
  </w:num>
  <w:num w:numId="13" w16cid:durableId="1596476505">
    <w:abstractNumId w:val="6"/>
  </w:num>
  <w:num w:numId="14" w16cid:durableId="790320303">
    <w:abstractNumId w:val="5"/>
  </w:num>
  <w:num w:numId="15" w16cid:durableId="1173958162">
    <w:abstractNumId w:val="4"/>
  </w:num>
  <w:num w:numId="16" w16cid:durableId="382101819">
    <w:abstractNumId w:val="3"/>
  </w:num>
  <w:num w:numId="17" w16cid:durableId="1675455173">
    <w:abstractNumId w:val="2"/>
  </w:num>
  <w:num w:numId="18" w16cid:durableId="1438671566">
    <w:abstractNumId w:val="1"/>
  </w:num>
  <w:num w:numId="19" w16cid:durableId="2044742225">
    <w:abstractNumId w:val="0"/>
  </w:num>
  <w:num w:numId="20" w16cid:durableId="2005935959">
    <w:abstractNumId w:val="20"/>
  </w:num>
  <w:num w:numId="21" w16cid:durableId="1480071268">
    <w:abstractNumId w:val="22"/>
  </w:num>
  <w:num w:numId="22" w16cid:durableId="1094059696">
    <w:abstractNumId w:val="22"/>
  </w:num>
  <w:num w:numId="23" w16cid:durableId="563490966">
    <w:abstractNumId w:val="11"/>
  </w:num>
  <w:num w:numId="24" w16cid:durableId="507251849">
    <w:abstractNumId w:val="10"/>
  </w:num>
  <w:num w:numId="25" w16cid:durableId="358431413">
    <w:abstractNumId w:val="24"/>
  </w:num>
  <w:num w:numId="26" w16cid:durableId="892808268">
    <w:abstractNumId w:val="22"/>
  </w:num>
  <w:num w:numId="27" w16cid:durableId="2031683911">
    <w:abstractNumId w:val="12"/>
  </w:num>
  <w:num w:numId="28" w16cid:durableId="1070157014">
    <w:abstractNumId w:val="13"/>
  </w:num>
  <w:num w:numId="29" w16cid:durableId="1067342105">
    <w:abstractNumId w:val="14"/>
  </w:num>
  <w:num w:numId="30" w16cid:durableId="1455521571">
    <w:abstractNumId w:val="16"/>
  </w:num>
  <w:num w:numId="31" w16cid:durableId="14131621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93980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7232046">
    <w:abstractNumId w:val="19"/>
  </w:num>
  <w:num w:numId="34" w16cid:durableId="98612498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55"/>
    <w:rsid w:val="00002CE1"/>
    <w:rsid w:val="00011F29"/>
    <w:rsid w:val="00014097"/>
    <w:rsid w:val="00015446"/>
    <w:rsid w:val="00021466"/>
    <w:rsid w:val="00022B3F"/>
    <w:rsid w:val="00032E02"/>
    <w:rsid w:val="00042400"/>
    <w:rsid w:val="00046DB0"/>
    <w:rsid w:val="00052E31"/>
    <w:rsid w:val="00056EEF"/>
    <w:rsid w:val="0006177D"/>
    <w:rsid w:val="00066732"/>
    <w:rsid w:val="00067258"/>
    <w:rsid w:val="000711F0"/>
    <w:rsid w:val="00096739"/>
    <w:rsid w:val="0009727F"/>
    <w:rsid w:val="000B6AB5"/>
    <w:rsid w:val="000C19BA"/>
    <w:rsid w:val="000C3503"/>
    <w:rsid w:val="000C7341"/>
    <w:rsid w:val="000E2E43"/>
    <w:rsid w:val="000E383F"/>
    <w:rsid w:val="001036FC"/>
    <w:rsid w:val="00104563"/>
    <w:rsid w:val="00105BED"/>
    <w:rsid w:val="0010694E"/>
    <w:rsid w:val="00110890"/>
    <w:rsid w:val="00110CA6"/>
    <w:rsid w:val="00112E33"/>
    <w:rsid w:val="00121767"/>
    <w:rsid w:val="00136210"/>
    <w:rsid w:val="00137B33"/>
    <w:rsid w:val="001467A9"/>
    <w:rsid w:val="0016338D"/>
    <w:rsid w:val="00171D21"/>
    <w:rsid w:val="00182364"/>
    <w:rsid w:val="001A00A8"/>
    <w:rsid w:val="001A0F95"/>
    <w:rsid w:val="001B410F"/>
    <w:rsid w:val="001C037B"/>
    <w:rsid w:val="001C31D1"/>
    <w:rsid w:val="001C3781"/>
    <w:rsid w:val="001C3C9D"/>
    <w:rsid w:val="001D12CE"/>
    <w:rsid w:val="001D3ACC"/>
    <w:rsid w:val="001D71BC"/>
    <w:rsid w:val="001E3FC9"/>
    <w:rsid w:val="001F1110"/>
    <w:rsid w:val="001F3DA8"/>
    <w:rsid w:val="001F4C6E"/>
    <w:rsid w:val="001F6C54"/>
    <w:rsid w:val="00201E27"/>
    <w:rsid w:val="00205B43"/>
    <w:rsid w:val="0020793B"/>
    <w:rsid w:val="00211D1D"/>
    <w:rsid w:val="0021659C"/>
    <w:rsid w:val="002178C3"/>
    <w:rsid w:val="002233AB"/>
    <w:rsid w:val="002270BF"/>
    <w:rsid w:val="002466EF"/>
    <w:rsid w:val="0025581E"/>
    <w:rsid w:val="00274392"/>
    <w:rsid w:val="0027791A"/>
    <w:rsid w:val="002816F0"/>
    <w:rsid w:val="00296079"/>
    <w:rsid w:val="002E1C51"/>
    <w:rsid w:val="002F256E"/>
    <w:rsid w:val="002F49B2"/>
    <w:rsid w:val="003052CA"/>
    <w:rsid w:val="003102A7"/>
    <w:rsid w:val="003140CC"/>
    <w:rsid w:val="00314B43"/>
    <w:rsid w:val="00314FD8"/>
    <w:rsid w:val="00333BE8"/>
    <w:rsid w:val="00343FD9"/>
    <w:rsid w:val="0034493F"/>
    <w:rsid w:val="003471E0"/>
    <w:rsid w:val="003560B3"/>
    <w:rsid w:val="003641B2"/>
    <w:rsid w:val="00370A32"/>
    <w:rsid w:val="00375DAE"/>
    <w:rsid w:val="00380A3A"/>
    <w:rsid w:val="00383CF5"/>
    <w:rsid w:val="00384036"/>
    <w:rsid w:val="003935FF"/>
    <w:rsid w:val="003A694F"/>
    <w:rsid w:val="003A6EA8"/>
    <w:rsid w:val="003B5DDB"/>
    <w:rsid w:val="003B5E95"/>
    <w:rsid w:val="003B6FBD"/>
    <w:rsid w:val="003E0DA6"/>
    <w:rsid w:val="003E3422"/>
    <w:rsid w:val="003F1AD4"/>
    <w:rsid w:val="003F2C34"/>
    <w:rsid w:val="00421DD8"/>
    <w:rsid w:val="00421EC0"/>
    <w:rsid w:val="00456760"/>
    <w:rsid w:val="00462F44"/>
    <w:rsid w:val="00465B02"/>
    <w:rsid w:val="00467A38"/>
    <w:rsid w:val="00486DEF"/>
    <w:rsid w:val="004925A5"/>
    <w:rsid w:val="004934DD"/>
    <w:rsid w:val="004C1EF2"/>
    <w:rsid w:val="004D1262"/>
    <w:rsid w:val="004D2DA0"/>
    <w:rsid w:val="004D5E3A"/>
    <w:rsid w:val="004F2739"/>
    <w:rsid w:val="004F473E"/>
    <w:rsid w:val="00500C6A"/>
    <w:rsid w:val="005034A4"/>
    <w:rsid w:val="00512B88"/>
    <w:rsid w:val="00533478"/>
    <w:rsid w:val="005506B6"/>
    <w:rsid w:val="00550D5A"/>
    <w:rsid w:val="0057354E"/>
    <w:rsid w:val="00595A1F"/>
    <w:rsid w:val="005A6CCF"/>
    <w:rsid w:val="005A7A5A"/>
    <w:rsid w:val="005D1E53"/>
    <w:rsid w:val="005D2FAE"/>
    <w:rsid w:val="005D7D89"/>
    <w:rsid w:val="006102CD"/>
    <w:rsid w:val="006201F4"/>
    <w:rsid w:val="00636A43"/>
    <w:rsid w:val="0064107C"/>
    <w:rsid w:val="006442B5"/>
    <w:rsid w:val="00647396"/>
    <w:rsid w:val="006475A8"/>
    <w:rsid w:val="00653CF1"/>
    <w:rsid w:val="006550CE"/>
    <w:rsid w:val="00660063"/>
    <w:rsid w:val="006601A7"/>
    <w:rsid w:val="0066199B"/>
    <w:rsid w:val="0067568F"/>
    <w:rsid w:val="006765A7"/>
    <w:rsid w:val="00677C98"/>
    <w:rsid w:val="0068249D"/>
    <w:rsid w:val="00693B7A"/>
    <w:rsid w:val="0069497E"/>
    <w:rsid w:val="006958F2"/>
    <w:rsid w:val="00695AF3"/>
    <w:rsid w:val="006A2898"/>
    <w:rsid w:val="006A72BC"/>
    <w:rsid w:val="006D2C65"/>
    <w:rsid w:val="006E5B2D"/>
    <w:rsid w:val="006F6131"/>
    <w:rsid w:val="00711AF5"/>
    <w:rsid w:val="00720CE5"/>
    <w:rsid w:val="00722E4F"/>
    <w:rsid w:val="00725322"/>
    <w:rsid w:val="0074460F"/>
    <w:rsid w:val="00746B14"/>
    <w:rsid w:val="007474CD"/>
    <w:rsid w:val="00752883"/>
    <w:rsid w:val="00755CD9"/>
    <w:rsid w:val="0075769E"/>
    <w:rsid w:val="00774BB3"/>
    <w:rsid w:val="00777B60"/>
    <w:rsid w:val="007817EE"/>
    <w:rsid w:val="007828F1"/>
    <w:rsid w:val="007858DF"/>
    <w:rsid w:val="00791A41"/>
    <w:rsid w:val="00792448"/>
    <w:rsid w:val="00796242"/>
    <w:rsid w:val="007965EE"/>
    <w:rsid w:val="007A35E3"/>
    <w:rsid w:val="007C426B"/>
    <w:rsid w:val="007D3023"/>
    <w:rsid w:val="007D7B60"/>
    <w:rsid w:val="00801833"/>
    <w:rsid w:val="0080206D"/>
    <w:rsid w:val="0082113F"/>
    <w:rsid w:val="0082138B"/>
    <w:rsid w:val="00834875"/>
    <w:rsid w:val="00837F56"/>
    <w:rsid w:val="00852B23"/>
    <w:rsid w:val="008705F2"/>
    <w:rsid w:val="008735F8"/>
    <w:rsid w:val="00873FC8"/>
    <w:rsid w:val="0088474A"/>
    <w:rsid w:val="00894DAC"/>
    <w:rsid w:val="008A5FBA"/>
    <w:rsid w:val="008B1F3C"/>
    <w:rsid w:val="008C6F59"/>
    <w:rsid w:val="008E65A8"/>
    <w:rsid w:val="008E65B3"/>
    <w:rsid w:val="008F061C"/>
    <w:rsid w:val="008F0DA4"/>
    <w:rsid w:val="008F5FA2"/>
    <w:rsid w:val="00902C50"/>
    <w:rsid w:val="00911747"/>
    <w:rsid w:val="00916EDF"/>
    <w:rsid w:val="00921517"/>
    <w:rsid w:val="00921D6A"/>
    <w:rsid w:val="00932604"/>
    <w:rsid w:val="00941630"/>
    <w:rsid w:val="00951607"/>
    <w:rsid w:val="009800C1"/>
    <w:rsid w:val="00982053"/>
    <w:rsid w:val="00982455"/>
    <w:rsid w:val="009915D5"/>
    <w:rsid w:val="00997102"/>
    <w:rsid w:val="009A74B9"/>
    <w:rsid w:val="009B3CC7"/>
    <w:rsid w:val="009B4A13"/>
    <w:rsid w:val="009C198B"/>
    <w:rsid w:val="009C34E5"/>
    <w:rsid w:val="009C46EA"/>
    <w:rsid w:val="009C4A3B"/>
    <w:rsid w:val="009E3B4E"/>
    <w:rsid w:val="009F470E"/>
    <w:rsid w:val="00A1493F"/>
    <w:rsid w:val="00A2215A"/>
    <w:rsid w:val="00A27151"/>
    <w:rsid w:val="00A3661B"/>
    <w:rsid w:val="00A461EF"/>
    <w:rsid w:val="00A5320C"/>
    <w:rsid w:val="00A57E64"/>
    <w:rsid w:val="00A60733"/>
    <w:rsid w:val="00A7247A"/>
    <w:rsid w:val="00A7726E"/>
    <w:rsid w:val="00A86404"/>
    <w:rsid w:val="00AB3307"/>
    <w:rsid w:val="00AC2DF6"/>
    <w:rsid w:val="00AD1262"/>
    <w:rsid w:val="00AF1274"/>
    <w:rsid w:val="00AF57E7"/>
    <w:rsid w:val="00B00C0A"/>
    <w:rsid w:val="00B00C39"/>
    <w:rsid w:val="00B00E47"/>
    <w:rsid w:val="00B10883"/>
    <w:rsid w:val="00B11BFF"/>
    <w:rsid w:val="00B375D6"/>
    <w:rsid w:val="00B5259F"/>
    <w:rsid w:val="00B5707E"/>
    <w:rsid w:val="00B64E4E"/>
    <w:rsid w:val="00B66826"/>
    <w:rsid w:val="00B66917"/>
    <w:rsid w:val="00B74BC5"/>
    <w:rsid w:val="00B7779E"/>
    <w:rsid w:val="00B8441F"/>
    <w:rsid w:val="00B85FDD"/>
    <w:rsid w:val="00BA4053"/>
    <w:rsid w:val="00BB2C9F"/>
    <w:rsid w:val="00BC246A"/>
    <w:rsid w:val="00BC2D95"/>
    <w:rsid w:val="00BC3898"/>
    <w:rsid w:val="00BC5F1C"/>
    <w:rsid w:val="00BD4736"/>
    <w:rsid w:val="00BD4782"/>
    <w:rsid w:val="00BD4F8D"/>
    <w:rsid w:val="00BE0124"/>
    <w:rsid w:val="00BE3645"/>
    <w:rsid w:val="00BF2D6A"/>
    <w:rsid w:val="00C01D36"/>
    <w:rsid w:val="00C06664"/>
    <w:rsid w:val="00C07C75"/>
    <w:rsid w:val="00C25316"/>
    <w:rsid w:val="00C2594D"/>
    <w:rsid w:val="00C25B69"/>
    <w:rsid w:val="00C32746"/>
    <w:rsid w:val="00C334A6"/>
    <w:rsid w:val="00C40191"/>
    <w:rsid w:val="00C527B0"/>
    <w:rsid w:val="00C54D9C"/>
    <w:rsid w:val="00C63F84"/>
    <w:rsid w:val="00C8410F"/>
    <w:rsid w:val="00C855B1"/>
    <w:rsid w:val="00C85977"/>
    <w:rsid w:val="00C97F64"/>
    <w:rsid w:val="00CB635C"/>
    <w:rsid w:val="00CB746E"/>
    <w:rsid w:val="00CD06DE"/>
    <w:rsid w:val="00CD1290"/>
    <w:rsid w:val="00CD1C47"/>
    <w:rsid w:val="00CD3352"/>
    <w:rsid w:val="00CD48BC"/>
    <w:rsid w:val="00CE03D7"/>
    <w:rsid w:val="00CE22D3"/>
    <w:rsid w:val="00CE5F4A"/>
    <w:rsid w:val="00D02D47"/>
    <w:rsid w:val="00D10D2E"/>
    <w:rsid w:val="00D13E0A"/>
    <w:rsid w:val="00D172B8"/>
    <w:rsid w:val="00D236E1"/>
    <w:rsid w:val="00D23774"/>
    <w:rsid w:val="00D25F4B"/>
    <w:rsid w:val="00D26EC6"/>
    <w:rsid w:val="00D33310"/>
    <w:rsid w:val="00D458EC"/>
    <w:rsid w:val="00D45F90"/>
    <w:rsid w:val="00D50526"/>
    <w:rsid w:val="00D63918"/>
    <w:rsid w:val="00D722F7"/>
    <w:rsid w:val="00D87843"/>
    <w:rsid w:val="00DA763D"/>
    <w:rsid w:val="00DB0350"/>
    <w:rsid w:val="00DC6DBF"/>
    <w:rsid w:val="00DD2140"/>
    <w:rsid w:val="00DE6006"/>
    <w:rsid w:val="00DE7F63"/>
    <w:rsid w:val="00E17001"/>
    <w:rsid w:val="00E30A66"/>
    <w:rsid w:val="00E351E7"/>
    <w:rsid w:val="00E37A2A"/>
    <w:rsid w:val="00E43151"/>
    <w:rsid w:val="00E44D63"/>
    <w:rsid w:val="00E45E80"/>
    <w:rsid w:val="00E47F86"/>
    <w:rsid w:val="00E55326"/>
    <w:rsid w:val="00E562DD"/>
    <w:rsid w:val="00E57F9F"/>
    <w:rsid w:val="00E61CE8"/>
    <w:rsid w:val="00E760B1"/>
    <w:rsid w:val="00E819AC"/>
    <w:rsid w:val="00E847C5"/>
    <w:rsid w:val="00E910B0"/>
    <w:rsid w:val="00E9419F"/>
    <w:rsid w:val="00EA1871"/>
    <w:rsid w:val="00EA3392"/>
    <w:rsid w:val="00EA750C"/>
    <w:rsid w:val="00EA78E2"/>
    <w:rsid w:val="00EB3C57"/>
    <w:rsid w:val="00EB7BEB"/>
    <w:rsid w:val="00EC15D2"/>
    <w:rsid w:val="00EC4503"/>
    <w:rsid w:val="00ED0887"/>
    <w:rsid w:val="00ED3328"/>
    <w:rsid w:val="00ED40C7"/>
    <w:rsid w:val="00ED43F5"/>
    <w:rsid w:val="00EE0D94"/>
    <w:rsid w:val="00EE6917"/>
    <w:rsid w:val="00EE7C9A"/>
    <w:rsid w:val="00EF254D"/>
    <w:rsid w:val="00EF4308"/>
    <w:rsid w:val="00EF7490"/>
    <w:rsid w:val="00F02299"/>
    <w:rsid w:val="00F22767"/>
    <w:rsid w:val="00F30AAC"/>
    <w:rsid w:val="00F412EF"/>
    <w:rsid w:val="00F57939"/>
    <w:rsid w:val="00F67E7C"/>
    <w:rsid w:val="00F8407F"/>
    <w:rsid w:val="00F93FCA"/>
    <w:rsid w:val="00F9429B"/>
    <w:rsid w:val="00FB1779"/>
    <w:rsid w:val="00FB7177"/>
    <w:rsid w:val="00FC4857"/>
    <w:rsid w:val="00FD0413"/>
    <w:rsid w:val="00FD137C"/>
    <w:rsid w:val="00FD3084"/>
    <w:rsid w:val="00FD3C36"/>
    <w:rsid w:val="00FE3822"/>
    <w:rsid w:val="00FE6B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BA602"/>
  <w15:chartTrackingRefBased/>
  <w15:docId w15:val="{8134DE23-8124-447C-B06F-FE25BBDA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31D1"/>
    <w:pPr>
      <w:spacing w:line="260" w:lineRule="atLeast"/>
    </w:pPr>
    <w:rPr>
      <w:rFonts w:ascii="Arial" w:hAnsi="Arial"/>
      <w:sz w:val="20"/>
    </w:rPr>
  </w:style>
  <w:style w:type="paragraph" w:styleId="berschrift1">
    <w:name w:val="heading 1"/>
    <w:basedOn w:val="Standard"/>
    <w:next w:val="Standard"/>
    <w:link w:val="berschrift1Zchn"/>
    <w:uiPriority w:val="9"/>
    <w:qFormat/>
    <w:rsid w:val="00982455"/>
    <w:pPr>
      <w:keepNext/>
      <w:keepLines/>
      <w:numPr>
        <w:numId w:val="21"/>
      </w:numPr>
      <w:spacing w:line="480" w:lineRule="exact"/>
      <w:contextualSpacing/>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982455"/>
    <w:pPr>
      <w:keepNext/>
      <w:keepLines/>
      <w:numPr>
        <w:ilvl w:val="1"/>
        <w:numId w:val="21"/>
      </w:numPr>
      <w:spacing w:line="340" w:lineRule="exact"/>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752883"/>
    <w:pPr>
      <w:keepNext/>
      <w:keepLines/>
      <w:numPr>
        <w:ilvl w:val="2"/>
        <w:numId w:val="21"/>
      </w:numPr>
      <w:spacing w:line="340" w:lineRule="exact"/>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982455"/>
    <w:pPr>
      <w:keepNext/>
      <w:keepLines/>
      <w:numPr>
        <w:ilvl w:val="3"/>
        <w:numId w:val="21"/>
      </w:numPr>
      <w:outlineLvl w:val="3"/>
    </w:pPr>
    <w:rPr>
      <w:rFonts w:eastAsiaTheme="majorEastAsia" w:cstheme="majorBidi"/>
      <w:iCs/>
    </w:rPr>
  </w:style>
  <w:style w:type="paragraph" w:styleId="berschrift5">
    <w:name w:val="heading 5"/>
    <w:basedOn w:val="Standard"/>
    <w:next w:val="Standard"/>
    <w:link w:val="berschrift5Zchn"/>
    <w:uiPriority w:val="9"/>
    <w:semiHidden/>
    <w:unhideWhenUsed/>
    <w:qFormat/>
    <w:rsid w:val="00982455"/>
    <w:pPr>
      <w:keepNext/>
      <w:keepLines/>
      <w:numPr>
        <w:ilvl w:val="4"/>
        <w:numId w:val="21"/>
      </w:numPr>
      <w:spacing w:before="4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982455"/>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982455"/>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82455"/>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82455"/>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3B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3B7A"/>
    <w:rPr>
      <w:rFonts w:ascii="Arial" w:hAnsi="Arial"/>
      <w:sz w:val="20"/>
    </w:rPr>
  </w:style>
  <w:style w:type="paragraph" w:styleId="Fuzeile">
    <w:name w:val="footer"/>
    <w:basedOn w:val="Standard"/>
    <w:link w:val="FuzeileZchn"/>
    <w:uiPriority w:val="99"/>
    <w:unhideWhenUsed/>
    <w:rsid w:val="00693B7A"/>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693B7A"/>
    <w:rPr>
      <w:rFonts w:ascii="Arial" w:hAnsi="Arial"/>
      <w:sz w:val="20"/>
    </w:rPr>
  </w:style>
  <w:style w:type="character" w:styleId="Hyperlink">
    <w:name w:val="Hyperlink"/>
    <w:basedOn w:val="Absatz-Standardschriftart"/>
    <w:uiPriority w:val="99"/>
    <w:unhideWhenUsed/>
    <w:rsid w:val="00693B7A"/>
    <w:rPr>
      <w:color w:val="0563C1" w:themeColor="hyperlink"/>
      <w:u w:val="single"/>
    </w:rPr>
  </w:style>
  <w:style w:type="character" w:customStyle="1" w:styleId="NichtaufgelsteErwhnung1">
    <w:name w:val="Nicht aufgelöste Erwähnung1"/>
    <w:basedOn w:val="Absatz-Standardschriftart"/>
    <w:uiPriority w:val="99"/>
    <w:semiHidden/>
    <w:unhideWhenUsed/>
    <w:rsid w:val="00693B7A"/>
    <w:rPr>
      <w:color w:val="605E5C"/>
      <w:shd w:val="clear" w:color="auto" w:fill="E1DFDD"/>
    </w:rPr>
  </w:style>
  <w:style w:type="character" w:customStyle="1" w:styleId="BriefkopfOrganisationseinheit">
    <w:name w:val="Briefkopf_Organisationseinheit"/>
    <w:basedOn w:val="Absatz-Standardschriftart"/>
    <w:uiPriority w:val="99"/>
    <w:semiHidden/>
    <w:qFormat/>
    <w:rsid w:val="00693B7A"/>
    <w:rPr>
      <w:b/>
    </w:rPr>
  </w:style>
  <w:style w:type="paragraph" w:customStyle="1" w:styleId="BriefkopfRcksendezeile">
    <w:name w:val="Briefkopf_Rücksendezeile"/>
    <w:basedOn w:val="Standard"/>
    <w:uiPriority w:val="99"/>
    <w:semiHidden/>
    <w:qFormat/>
    <w:rsid w:val="00693B7A"/>
    <w:pPr>
      <w:spacing w:line="240" w:lineRule="auto"/>
    </w:pPr>
    <w:rPr>
      <w:color w:val="7F7F7F" w:themeColor="text1" w:themeTint="80"/>
      <w:sz w:val="12"/>
    </w:rPr>
  </w:style>
  <w:style w:type="character" w:customStyle="1" w:styleId="berschrift1Zchn">
    <w:name w:val="Überschrift 1 Zchn"/>
    <w:basedOn w:val="Absatz-Standardschriftart"/>
    <w:link w:val="berschrift1"/>
    <w:uiPriority w:val="9"/>
    <w:rsid w:val="00982455"/>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693B7A"/>
    <w:pPr>
      <w:spacing w:after="0"/>
    </w:pPr>
  </w:style>
  <w:style w:type="character" w:customStyle="1" w:styleId="berschrift2Zchn">
    <w:name w:val="Überschrift 2 Zchn"/>
    <w:basedOn w:val="Absatz-Standardschriftart"/>
    <w:link w:val="berschrift2"/>
    <w:uiPriority w:val="9"/>
    <w:rsid w:val="00982455"/>
    <w:rPr>
      <w:rFonts w:ascii="Arial" w:eastAsiaTheme="majorEastAsia" w:hAnsi="Arial" w:cstheme="majorBidi"/>
      <w:b/>
      <w:sz w:val="20"/>
      <w:szCs w:val="26"/>
    </w:rPr>
  </w:style>
  <w:style w:type="paragraph" w:customStyle="1" w:styleId="BriefkopfAmt">
    <w:name w:val="Briefkopf_Amt"/>
    <w:basedOn w:val="Standard"/>
    <w:link w:val="BriefkopfAmtZchn"/>
    <w:uiPriority w:val="99"/>
    <w:semiHidden/>
    <w:qFormat/>
    <w:rsid w:val="00693B7A"/>
    <w:pPr>
      <w:spacing w:after="0"/>
    </w:pPr>
  </w:style>
  <w:style w:type="paragraph" w:customStyle="1" w:styleId="BriefkopfSachbearbeiter">
    <w:name w:val="Briefkopf_Sachbearbeiter"/>
    <w:link w:val="BriefkopfSachbearbeiterZchn"/>
    <w:uiPriority w:val="99"/>
    <w:semiHidden/>
    <w:qFormat/>
    <w:rsid w:val="00693B7A"/>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693B7A"/>
    <w:rPr>
      <w:rFonts w:ascii="Arial" w:hAnsi="Arial"/>
      <w:sz w:val="20"/>
    </w:rPr>
  </w:style>
  <w:style w:type="character" w:customStyle="1" w:styleId="BriefkopfSachbearbeiterZchn">
    <w:name w:val="Briefkopf_Sachbearbeiter Zchn"/>
    <w:basedOn w:val="BriefkopfAmtZchn"/>
    <w:link w:val="BriefkopfSachbearbeiter"/>
    <w:uiPriority w:val="99"/>
    <w:semiHidden/>
    <w:rsid w:val="00693B7A"/>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F9429B"/>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693B7A"/>
    <w:rPr>
      <w:rFonts w:ascii="Arial" w:hAnsi="Arial"/>
      <w:sz w:val="20"/>
    </w:rPr>
  </w:style>
  <w:style w:type="numbering" w:customStyle="1" w:styleId="ListeLandTirol">
    <w:name w:val="Liste Land Tirol"/>
    <w:basedOn w:val="KeineListe"/>
    <w:uiPriority w:val="99"/>
    <w:rsid w:val="00693B7A"/>
    <w:pPr>
      <w:numPr>
        <w:numId w:val="3"/>
      </w:numPr>
    </w:pPr>
  </w:style>
  <w:style w:type="character" w:customStyle="1" w:styleId="BriefkopfInformationenZchn">
    <w:name w:val="Briefkopf_Informationen Zchn"/>
    <w:basedOn w:val="BriefkopfSachbearbeiterZchn"/>
    <w:link w:val="BriefkopfInformationen"/>
    <w:uiPriority w:val="99"/>
    <w:semiHidden/>
    <w:rsid w:val="00D63918"/>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752883"/>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982455"/>
    <w:rPr>
      <w:rFonts w:ascii="Arial" w:eastAsiaTheme="majorEastAsia" w:hAnsi="Arial" w:cstheme="majorBidi"/>
      <w:iCs/>
      <w:sz w:val="20"/>
    </w:rPr>
  </w:style>
  <w:style w:type="paragraph" w:styleId="Listenabsatz">
    <w:name w:val="List Paragraph"/>
    <w:basedOn w:val="Standard"/>
    <w:uiPriority w:val="34"/>
    <w:qFormat/>
    <w:rsid w:val="00693B7A"/>
    <w:pPr>
      <w:numPr>
        <w:numId w:val="9"/>
      </w:numPr>
      <w:contextualSpacing/>
    </w:pPr>
  </w:style>
  <w:style w:type="table" w:styleId="Tabellenraster">
    <w:name w:val="Table Grid"/>
    <w:basedOn w:val="NormaleTabelle"/>
    <w:uiPriority w:val="39"/>
    <w:rsid w:val="00693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693B7A"/>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693B7A"/>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693B7A"/>
    <w:rPr>
      <w:rFonts w:eastAsiaTheme="minorEastAsia" w:cs="Times New Roman"/>
      <w:sz w:val="20"/>
      <w:szCs w:val="20"/>
      <w:lang w:eastAsia="de-DE"/>
    </w:rPr>
  </w:style>
  <w:style w:type="character" w:styleId="SchwacheHervorhebung">
    <w:name w:val="Subtle Emphasis"/>
    <w:basedOn w:val="Absatz-Standardschriftart"/>
    <w:uiPriority w:val="19"/>
    <w:qFormat/>
    <w:rsid w:val="00693B7A"/>
    <w:rPr>
      <w:i/>
      <w:iCs/>
    </w:rPr>
  </w:style>
  <w:style w:type="table" w:styleId="HelleSchattierung-Akzent1">
    <w:name w:val="Light Shading Accent 1"/>
    <w:basedOn w:val="NormaleTabelle"/>
    <w:uiPriority w:val="60"/>
    <w:rsid w:val="00693B7A"/>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693B7A"/>
    <w:pPr>
      <w:spacing w:after="0"/>
    </w:pPr>
  </w:style>
  <w:style w:type="character" w:customStyle="1" w:styleId="BriefkopfAnschriftZchn">
    <w:name w:val="Briefkopf_Anschrift Zchn"/>
    <w:basedOn w:val="Absatz-Standardschriftart"/>
    <w:link w:val="BriefkopfAnschrift"/>
    <w:uiPriority w:val="99"/>
    <w:semiHidden/>
    <w:rsid w:val="00693B7A"/>
    <w:rPr>
      <w:rFonts w:ascii="Arial" w:hAnsi="Arial"/>
      <w:sz w:val="20"/>
    </w:rPr>
  </w:style>
  <w:style w:type="numbering" w:customStyle="1" w:styleId="Auflistung">
    <w:name w:val="Auflistung"/>
    <w:basedOn w:val="KeineListe"/>
    <w:uiPriority w:val="99"/>
    <w:rsid w:val="00693B7A"/>
    <w:pPr>
      <w:numPr>
        <w:numId w:val="1"/>
      </w:numPr>
    </w:pPr>
  </w:style>
  <w:style w:type="paragraph" w:styleId="Liste">
    <w:name w:val="List"/>
    <w:basedOn w:val="Standard"/>
    <w:uiPriority w:val="99"/>
    <w:unhideWhenUsed/>
    <w:rsid w:val="00693B7A"/>
    <w:pPr>
      <w:ind w:left="283" w:hanging="283"/>
      <w:contextualSpacing/>
    </w:pPr>
  </w:style>
  <w:style w:type="paragraph" w:styleId="Liste2">
    <w:name w:val="List 2"/>
    <w:basedOn w:val="Standard"/>
    <w:uiPriority w:val="99"/>
    <w:unhideWhenUsed/>
    <w:rsid w:val="00693B7A"/>
    <w:pPr>
      <w:ind w:left="566" w:hanging="283"/>
      <w:contextualSpacing/>
    </w:pPr>
  </w:style>
  <w:style w:type="paragraph" w:styleId="Liste3">
    <w:name w:val="List 3"/>
    <w:basedOn w:val="Standard"/>
    <w:uiPriority w:val="99"/>
    <w:unhideWhenUsed/>
    <w:rsid w:val="00693B7A"/>
    <w:pPr>
      <w:ind w:left="849" w:hanging="283"/>
      <w:contextualSpacing/>
    </w:pPr>
  </w:style>
  <w:style w:type="paragraph" w:styleId="Liste4">
    <w:name w:val="List 4"/>
    <w:basedOn w:val="Standard"/>
    <w:uiPriority w:val="99"/>
    <w:unhideWhenUsed/>
    <w:rsid w:val="00693B7A"/>
    <w:pPr>
      <w:ind w:left="1132" w:hanging="283"/>
      <w:contextualSpacing/>
    </w:pPr>
  </w:style>
  <w:style w:type="paragraph" w:styleId="Liste5">
    <w:name w:val="List 5"/>
    <w:basedOn w:val="Standard"/>
    <w:uiPriority w:val="99"/>
    <w:unhideWhenUsed/>
    <w:rsid w:val="00693B7A"/>
    <w:pPr>
      <w:ind w:left="1415" w:hanging="283"/>
      <w:contextualSpacing/>
    </w:pPr>
  </w:style>
  <w:style w:type="paragraph" w:styleId="Listenfortsetzung">
    <w:name w:val="List Continue"/>
    <w:basedOn w:val="Standard"/>
    <w:uiPriority w:val="99"/>
    <w:unhideWhenUsed/>
    <w:rsid w:val="00693B7A"/>
    <w:pPr>
      <w:spacing w:after="120"/>
      <w:ind w:left="283"/>
      <w:contextualSpacing/>
    </w:pPr>
  </w:style>
  <w:style w:type="paragraph" w:styleId="Listenfortsetzung2">
    <w:name w:val="List Continue 2"/>
    <w:basedOn w:val="Standard"/>
    <w:uiPriority w:val="99"/>
    <w:unhideWhenUsed/>
    <w:rsid w:val="00693B7A"/>
    <w:pPr>
      <w:spacing w:after="120"/>
      <w:ind w:left="566"/>
      <w:contextualSpacing/>
    </w:pPr>
  </w:style>
  <w:style w:type="paragraph" w:styleId="Listennummer">
    <w:name w:val="List Number"/>
    <w:basedOn w:val="Standard"/>
    <w:uiPriority w:val="99"/>
    <w:unhideWhenUsed/>
    <w:rsid w:val="00693B7A"/>
    <w:pPr>
      <w:numPr>
        <w:numId w:val="10"/>
      </w:numPr>
      <w:contextualSpacing/>
    </w:pPr>
  </w:style>
  <w:style w:type="numbering" w:customStyle="1" w:styleId="Formatvorlage1">
    <w:name w:val="Formatvorlage1"/>
    <w:basedOn w:val="KeineListe"/>
    <w:uiPriority w:val="99"/>
    <w:rsid w:val="00693B7A"/>
    <w:pPr>
      <w:numPr>
        <w:numId w:val="2"/>
      </w:numPr>
    </w:pPr>
  </w:style>
  <w:style w:type="paragraph" w:styleId="Beschriftung">
    <w:name w:val="caption"/>
    <w:basedOn w:val="Standard"/>
    <w:next w:val="Standard"/>
    <w:uiPriority w:val="35"/>
    <w:unhideWhenUsed/>
    <w:qFormat/>
    <w:rsid w:val="00693B7A"/>
    <w:rPr>
      <w:i/>
      <w:iCs/>
    </w:rPr>
  </w:style>
  <w:style w:type="table" w:styleId="EinfacheTabelle2">
    <w:name w:val="Plain Table 2"/>
    <w:basedOn w:val="NormaleTabelle"/>
    <w:uiPriority w:val="42"/>
    <w:rsid w:val="00693B7A"/>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693B7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93B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693B7A"/>
  </w:style>
  <w:style w:type="character" w:customStyle="1" w:styleId="BriefkopfDatumZchn">
    <w:name w:val="Briefkopf_Datum Zchn"/>
    <w:basedOn w:val="BriefkopfGZZchn"/>
    <w:link w:val="BriefkopfDatum"/>
    <w:uiPriority w:val="99"/>
    <w:semiHidden/>
    <w:rsid w:val="00693B7A"/>
    <w:rPr>
      <w:rFonts w:ascii="Arial" w:hAnsi="Arial"/>
      <w:sz w:val="20"/>
    </w:rPr>
  </w:style>
  <w:style w:type="paragraph" w:customStyle="1" w:styleId="BriefkopfAnhangListe">
    <w:name w:val="Briefkopf_AnhangListe"/>
    <w:basedOn w:val="Standard"/>
    <w:uiPriority w:val="99"/>
    <w:semiHidden/>
    <w:rsid w:val="00693B7A"/>
    <w:pPr>
      <w:spacing w:after="20"/>
    </w:pPr>
    <w:rPr>
      <w:rFonts w:eastAsia="Calibri" w:cs="Times New Roman"/>
      <w:lang w:val="de-AT"/>
    </w:rPr>
  </w:style>
  <w:style w:type="paragraph" w:customStyle="1" w:styleId="BriefkopfAnhangberschrift">
    <w:name w:val="Briefkopf_AnhangÜberschrift"/>
    <w:basedOn w:val="Standard"/>
    <w:uiPriority w:val="99"/>
    <w:semiHidden/>
    <w:rsid w:val="00693B7A"/>
    <w:pPr>
      <w:spacing w:after="20"/>
    </w:pPr>
    <w:rPr>
      <w:rFonts w:eastAsia="Calibri" w:cs="Times New Roman"/>
      <w:u w:val="single"/>
      <w:lang w:val="de-AT"/>
    </w:rPr>
  </w:style>
  <w:style w:type="table" w:customStyle="1" w:styleId="TabelleTirol">
    <w:name w:val="Tabelle Tirol"/>
    <w:basedOn w:val="NormaleTabelle"/>
    <w:uiPriority w:val="99"/>
    <w:rsid w:val="00693B7A"/>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693B7A"/>
    <w:pPr>
      <w:spacing w:after="0" w:line="240" w:lineRule="auto"/>
    </w:pPr>
    <w:rPr>
      <w:sz w:val="4"/>
    </w:rPr>
  </w:style>
  <w:style w:type="character" w:customStyle="1" w:styleId="BriefkopfBetreff">
    <w:name w:val="Briefkopf_Betreff"/>
    <w:basedOn w:val="Absatz-Standardschriftart"/>
    <w:uiPriority w:val="99"/>
    <w:semiHidden/>
    <w:rsid w:val="00693B7A"/>
    <w:rPr>
      <w:sz w:val="20"/>
    </w:rPr>
  </w:style>
  <w:style w:type="character" w:customStyle="1" w:styleId="BriefkopfFett">
    <w:name w:val="Briefkopf_Fett"/>
    <w:basedOn w:val="Absatz-Standardschriftart"/>
    <w:uiPriority w:val="99"/>
    <w:semiHidden/>
    <w:qFormat/>
    <w:rsid w:val="00693B7A"/>
    <w:rPr>
      <w:b/>
    </w:rPr>
  </w:style>
  <w:style w:type="character" w:customStyle="1" w:styleId="BriefkopfSchreibenType">
    <w:name w:val="Briefkopf_SchreibenType"/>
    <w:basedOn w:val="Absatz-Standardschriftart"/>
    <w:uiPriority w:val="99"/>
    <w:semiHidden/>
    <w:rsid w:val="00693B7A"/>
  </w:style>
  <w:style w:type="paragraph" w:customStyle="1" w:styleId="BriefkopfGZInfo">
    <w:name w:val="Briefkopf_GZInfo"/>
    <w:basedOn w:val="BriefkopfSachbearbeiter"/>
    <w:link w:val="BriefkopfGZInfoZchn"/>
    <w:uiPriority w:val="99"/>
    <w:semiHidden/>
    <w:qFormat/>
    <w:rsid w:val="00693B7A"/>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693B7A"/>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693B7A"/>
    <w:pPr>
      <w:spacing w:before="120"/>
    </w:pPr>
  </w:style>
  <w:style w:type="paragraph" w:customStyle="1" w:styleId="Formatvorlageberschrift110PtZeilenabstandGenau15Pt">
    <w:name w:val="Formatvorlage Überschrift 1 + 10 Pt. Zeilenabstand:  Genau 15 Pt."/>
    <w:basedOn w:val="berschrift1"/>
    <w:rsid w:val="00693B7A"/>
    <w:pPr>
      <w:numPr>
        <w:numId w:val="20"/>
      </w:numPr>
      <w:spacing w:after="280" w:line="300" w:lineRule="exact"/>
      <w:ind w:left="357" w:hanging="357"/>
    </w:pPr>
    <w:rPr>
      <w:rFonts w:eastAsia="Times New Roman" w:cs="Times New Roman"/>
      <w:bCs/>
      <w:sz w:val="20"/>
      <w:szCs w:val="20"/>
    </w:rPr>
  </w:style>
  <w:style w:type="character" w:styleId="Platzhaltertext">
    <w:name w:val="Placeholder Text"/>
    <w:basedOn w:val="Absatz-Standardschriftart"/>
    <w:uiPriority w:val="99"/>
    <w:semiHidden/>
    <w:rsid w:val="00693B7A"/>
    <w:rPr>
      <w:color w:val="808080"/>
    </w:rPr>
  </w:style>
  <w:style w:type="paragraph" w:styleId="Sprechblasentext">
    <w:name w:val="Balloon Text"/>
    <w:basedOn w:val="Standard"/>
    <w:link w:val="SprechblasentextZchn"/>
    <w:uiPriority w:val="99"/>
    <w:semiHidden/>
    <w:unhideWhenUsed/>
    <w:rsid w:val="00693B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3B7A"/>
    <w:rPr>
      <w:rFonts w:ascii="Segoe UI" w:hAnsi="Segoe UI" w:cs="Segoe UI"/>
      <w:sz w:val="18"/>
      <w:szCs w:val="18"/>
    </w:rPr>
  </w:style>
  <w:style w:type="paragraph" w:customStyle="1" w:styleId="Tabelleninhalt">
    <w:name w:val="Tabelleninhalt"/>
    <w:basedOn w:val="Standard"/>
    <w:qFormat/>
    <w:rsid w:val="00693B7A"/>
    <w:pPr>
      <w:spacing w:after="0"/>
    </w:pPr>
  </w:style>
  <w:style w:type="character" w:customStyle="1" w:styleId="berschrift5Zchn">
    <w:name w:val="Überschrift 5 Zchn"/>
    <w:basedOn w:val="Absatz-Standardschriftart"/>
    <w:link w:val="berschrift5"/>
    <w:uiPriority w:val="9"/>
    <w:semiHidden/>
    <w:rsid w:val="00982455"/>
    <w:rPr>
      <w:rFonts w:ascii="Arial" w:eastAsiaTheme="majorEastAsia" w:hAnsi="Arial" w:cstheme="majorBidi"/>
      <w:sz w:val="20"/>
    </w:rPr>
  </w:style>
  <w:style w:type="character" w:customStyle="1" w:styleId="berschrift6Zchn">
    <w:name w:val="Überschrift 6 Zchn"/>
    <w:basedOn w:val="Absatz-Standardschriftart"/>
    <w:link w:val="berschrift6"/>
    <w:uiPriority w:val="9"/>
    <w:semiHidden/>
    <w:rsid w:val="00982455"/>
    <w:rPr>
      <w:rFonts w:asciiTheme="majorHAnsi" w:eastAsiaTheme="majorEastAsia" w:hAnsiTheme="majorHAnsi" w:cstheme="majorBidi"/>
      <w:color w:val="1F3763" w:themeColor="accent1" w:themeShade="7F"/>
      <w:sz w:val="20"/>
    </w:rPr>
  </w:style>
  <w:style w:type="character" w:customStyle="1" w:styleId="berschrift7Zchn">
    <w:name w:val="Überschrift 7 Zchn"/>
    <w:basedOn w:val="Absatz-Standardschriftart"/>
    <w:link w:val="berschrift7"/>
    <w:uiPriority w:val="9"/>
    <w:semiHidden/>
    <w:rsid w:val="00982455"/>
    <w:rPr>
      <w:rFonts w:asciiTheme="majorHAnsi" w:eastAsiaTheme="majorEastAsia" w:hAnsiTheme="majorHAnsi" w:cstheme="majorBidi"/>
      <w:i/>
      <w:iCs/>
      <w:color w:val="1F3763" w:themeColor="accent1" w:themeShade="7F"/>
      <w:sz w:val="20"/>
    </w:rPr>
  </w:style>
  <w:style w:type="character" w:customStyle="1" w:styleId="berschrift8Zchn">
    <w:name w:val="Überschrift 8 Zchn"/>
    <w:basedOn w:val="Absatz-Standardschriftart"/>
    <w:link w:val="berschrift8"/>
    <w:uiPriority w:val="9"/>
    <w:semiHidden/>
    <w:rsid w:val="0098245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82455"/>
    <w:rPr>
      <w:rFonts w:asciiTheme="majorHAnsi" w:eastAsiaTheme="majorEastAsia" w:hAnsiTheme="majorHAnsi" w:cstheme="majorBidi"/>
      <w:i/>
      <w:iCs/>
      <w:color w:val="272727" w:themeColor="text1" w:themeTint="D8"/>
      <w:sz w:val="21"/>
      <w:szCs w:val="21"/>
    </w:rPr>
  </w:style>
  <w:style w:type="character" w:styleId="IntensiveHervorhebung">
    <w:name w:val="Intense Emphasis"/>
    <w:aliases w:val="Hinweise"/>
    <w:basedOn w:val="Absatz-Standardschriftart"/>
    <w:uiPriority w:val="21"/>
    <w:qFormat/>
    <w:rsid w:val="00982455"/>
    <w:rPr>
      <w:i/>
      <w:iCs/>
      <w:color w:val="4472C4" w:themeColor="accent1"/>
    </w:rPr>
  </w:style>
  <w:style w:type="paragraph" w:styleId="KeinLeerraum">
    <w:name w:val="No Spacing"/>
    <w:uiPriority w:val="1"/>
    <w:qFormat/>
    <w:rsid w:val="008F5FA2"/>
    <w:pPr>
      <w:spacing w:after="0" w:line="240" w:lineRule="auto"/>
    </w:pPr>
    <w:rPr>
      <w:rFonts w:ascii="Arial" w:eastAsia="Calibri" w:hAnsi="Arial" w:cs="Arial"/>
    </w:rPr>
  </w:style>
  <w:style w:type="character" w:styleId="Funotenzeichen">
    <w:name w:val="footnote reference"/>
    <w:basedOn w:val="Absatz-Standardschriftart"/>
    <w:uiPriority w:val="99"/>
    <w:semiHidden/>
    <w:unhideWhenUsed/>
    <w:rsid w:val="008F5FA2"/>
    <w:rPr>
      <w:vertAlign w:val="superscript"/>
    </w:rPr>
  </w:style>
  <w:style w:type="paragraph" w:styleId="Inhaltsverzeichnisberschrift">
    <w:name w:val="TOC Heading"/>
    <w:basedOn w:val="berschrift1"/>
    <w:next w:val="Standard"/>
    <w:uiPriority w:val="39"/>
    <w:unhideWhenUsed/>
    <w:qFormat/>
    <w:rsid w:val="00752883"/>
    <w:pPr>
      <w:numPr>
        <w:numId w:val="0"/>
      </w:numPr>
      <w:spacing w:before="240" w:after="0" w:line="259" w:lineRule="auto"/>
      <w:contextualSpacing w:val="0"/>
      <w:outlineLvl w:val="9"/>
    </w:pPr>
    <w:rPr>
      <w:rFonts w:asciiTheme="majorHAnsi" w:hAnsiTheme="majorHAnsi"/>
      <w:b w:val="0"/>
      <w:color w:val="2F5496" w:themeColor="accent1" w:themeShade="BF"/>
      <w:sz w:val="32"/>
      <w:lang w:val="de-AT" w:eastAsia="de-AT"/>
    </w:rPr>
  </w:style>
  <w:style w:type="paragraph" w:styleId="Verzeichnis1">
    <w:name w:val="toc 1"/>
    <w:basedOn w:val="Standard"/>
    <w:next w:val="Standard"/>
    <w:autoRedefine/>
    <w:uiPriority w:val="39"/>
    <w:unhideWhenUsed/>
    <w:rsid w:val="00752883"/>
    <w:pPr>
      <w:spacing w:after="100"/>
    </w:pPr>
  </w:style>
  <w:style w:type="paragraph" w:styleId="Verzeichnis2">
    <w:name w:val="toc 2"/>
    <w:basedOn w:val="Standard"/>
    <w:next w:val="Standard"/>
    <w:autoRedefine/>
    <w:uiPriority w:val="39"/>
    <w:unhideWhenUsed/>
    <w:rsid w:val="00752883"/>
    <w:pPr>
      <w:spacing w:after="100"/>
      <w:ind w:left="200"/>
    </w:pPr>
  </w:style>
  <w:style w:type="paragraph" w:styleId="Verzeichnis3">
    <w:name w:val="toc 3"/>
    <w:basedOn w:val="Standard"/>
    <w:next w:val="Standard"/>
    <w:autoRedefine/>
    <w:uiPriority w:val="39"/>
    <w:unhideWhenUsed/>
    <w:rsid w:val="00752883"/>
    <w:pPr>
      <w:spacing w:after="100"/>
      <w:ind w:left="400"/>
    </w:pPr>
  </w:style>
  <w:style w:type="character" w:customStyle="1" w:styleId="Nummerierteberschrift1Zchn">
    <w:name w:val="Nummerierte Überschrift 1 Zchn"/>
    <w:aliases w:val="# Ü1 Zchn"/>
    <w:basedOn w:val="Absatz-Standardschriftart"/>
    <w:link w:val="Nummerierteberschrift1"/>
    <w:uiPriority w:val="7"/>
    <w:locked/>
    <w:rsid w:val="00D26EC6"/>
    <w:rPr>
      <w:rFonts w:ascii="Arial" w:eastAsiaTheme="majorEastAsia" w:hAnsi="Arial" w:cstheme="majorBidi"/>
      <w:b/>
      <w:sz w:val="24"/>
      <w:szCs w:val="32"/>
    </w:rPr>
  </w:style>
  <w:style w:type="paragraph" w:customStyle="1" w:styleId="Nummerierteberschrift1">
    <w:name w:val="Nummerierte Überschrift 1"/>
    <w:aliases w:val="# Ü1"/>
    <w:basedOn w:val="berschrift1"/>
    <w:next w:val="Standard"/>
    <w:link w:val="Nummerierteberschrift1Zchn"/>
    <w:uiPriority w:val="7"/>
    <w:qFormat/>
    <w:rsid w:val="00D26EC6"/>
    <w:pPr>
      <w:numPr>
        <w:numId w:val="31"/>
      </w:numPr>
      <w:spacing w:line="480" w:lineRule="atLeast"/>
    </w:pPr>
  </w:style>
  <w:style w:type="character" w:customStyle="1" w:styleId="Nummerierteberschrift2Zchn">
    <w:name w:val="Nummerierte Überschrift 2 Zchn"/>
    <w:aliases w:val="# Ü2 Zchn"/>
    <w:basedOn w:val="Absatz-Standardschriftart"/>
    <w:link w:val="Nummerierteberschrift2"/>
    <w:uiPriority w:val="7"/>
    <w:locked/>
    <w:rsid w:val="00894DAC"/>
    <w:rPr>
      <w:rFonts w:ascii="Arial" w:eastAsiaTheme="majorEastAsia" w:hAnsi="Arial" w:cstheme="majorBidi"/>
      <w:b/>
      <w:sz w:val="20"/>
      <w:szCs w:val="26"/>
    </w:rPr>
  </w:style>
  <w:style w:type="paragraph" w:customStyle="1" w:styleId="Nummerierteberschrift2">
    <w:name w:val="Nummerierte Überschrift 2"/>
    <w:aliases w:val="# Ü2"/>
    <w:basedOn w:val="berschrift2"/>
    <w:next w:val="Standard"/>
    <w:link w:val="Nummerierteberschrift2Zchn"/>
    <w:uiPriority w:val="7"/>
    <w:qFormat/>
    <w:rsid w:val="00894DAC"/>
    <w:pPr>
      <w:numPr>
        <w:numId w:val="31"/>
      </w:numPr>
      <w:spacing w:line="340" w:lineRule="atLeast"/>
      <w:ind w:left="397" w:hanging="397"/>
      <w:contextualSpacing/>
    </w:pPr>
  </w:style>
  <w:style w:type="character" w:customStyle="1" w:styleId="Nummerierteberschrift3Zchn">
    <w:name w:val="Nummerierte Überschrift 3 Zchn"/>
    <w:aliases w:val="# Ü3 Zchn"/>
    <w:basedOn w:val="Absatz-Standardschriftart"/>
    <w:link w:val="Nummerierteberschrift3"/>
    <w:uiPriority w:val="7"/>
    <w:locked/>
    <w:rsid w:val="00D26EC6"/>
    <w:rPr>
      <w:rFonts w:ascii="Arial" w:eastAsiaTheme="majorEastAsia" w:hAnsi="Arial" w:cstheme="majorBidi"/>
      <w:noProof/>
      <w:sz w:val="20"/>
      <w:szCs w:val="24"/>
    </w:rPr>
  </w:style>
  <w:style w:type="paragraph" w:customStyle="1" w:styleId="Nummerierteberschrift3">
    <w:name w:val="Nummerierte Überschrift 3"/>
    <w:aliases w:val="# Ü3"/>
    <w:basedOn w:val="berschrift3"/>
    <w:next w:val="Standard"/>
    <w:link w:val="Nummerierteberschrift3Zchn"/>
    <w:uiPriority w:val="7"/>
    <w:qFormat/>
    <w:rsid w:val="00D26EC6"/>
    <w:pPr>
      <w:numPr>
        <w:numId w:val="31"/>
      </w:numPr>
      <w:spacing w:line="340" w:lineRule="atLeast"/>
      <w:contextualSpacing/>
    </w:pPr>
    <w:rPr>
      <w:b w:val="0"/>
      <w:noProof/>
    </w:rPr>
  </w:style>
  <w:style w:type="character" w:customStyle="1" w:styleId="Nummerierteberschrift4Zchn">
    <w:name w:val="Nummerierte Überschrift 4 Zchn"/>
    <w:aliases w:val="# Ü4 Zchn"/>
    <w:basedOn w:val="Absatz-Standardschriftart"/>
    <w:link w:val="Nummerierteberschrift4"/>
    <w:uiPriority w:val="7"/>
    <w:locked/>
    <w:rsid w:val="00D26EC6"/>
    <w:rPr>
      <w:rFonts w:ascii="Arial" w:eastAsiaTheme="majorEastAsia" w:hAnsi="Arial" w:cstheme="majorBidi"/>
      <w:b/>
      <w:iCs/>
      <w:sz w:val="20"/>
    </w:rPr>
  </w:style>
  <w:style w:type="paragraph" w:customStyle="1" w:styleId="Nummerierteberschrift4">
    <w:name w:val="Nummerierte Überschrift 4"/>
    <w:aliases w:val="# Ü4"/>
    <w:basedOn w:val="berschrift4"/>
    <w:link w:val="Nummerierteberschrift4Zchn"/>
    <w:uiPriority w:val="7"/>
    <w:qFormat/>
    <w:rsid w:val="00D26EC6"/>
    <w:pPr>
      <w:numPr>
        <w:numId w:val="31"/>
      </w:numPr>
      <w:contextualSpacing/>
    </w:pPr>
    <w:rPr>
      <w:b/>
    </w:rPr>
  </w:style>
  <w:style w:type="paragraph" w:customStyle="1" w:styleId="Nummerierteberschrift5">
    <w:name w:val="Nummerierte Überschrift 5"/>
    <w:aliases w:val="# Ü5"/>
    <w:basedOn w:val="berschrift5"/>
    <w:next w:val="Standard"/>
    <w:uiPriority w:val="7"/>
    <w:semiHidden/>
    <w:qFormat/>
    <w:rsid w:val="00D26EC6"/>
    <w:pPr>
      <w:numPr>
        <w:numId w:val="31"/>
      </w:numPr>
      <w:tabs>
        <w:tab w:val="num" w:pos="360"/>
      </w:tabs>
      <w:spacing w:before="0" w:after="1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01826">
      <w:bodyDiv w:val="1"/>
      <w:marLeft w:val="0"/>
      <w:marRight w:val="0"/>
      <w:marTop w:val="0"/>
      <w:marBottom w:val="0"/>
      <w:divBdr>
        <w:top w:val="none" w:sz="0" w:space="0" w:color="auto"/>
        <w:left w:val="none" w:sz="0" w:space="0" w:color="auto"/>
        <w:bottom w:val="none" w:sz="0" w:space="0" w:color="auto"/>
        <w:right w:val="none" w:sz="0" w:space="0" w:color="auto"/>
      </w:divBdr>
    </w:div>
    <w:div w:id="333342128">
      <w:bodyDiv w:val="1"/>
      <w:marLeft w:val="0"/>
      <w:marRight w:val="0"/>
      <w:marTop w:val="0"/>
      <w:marBottom w:val="0"/>
      <w:divBdr>
        <w:top w:val="none" w:sz="0" w:space="0" w:color="auto"/>
        <w:left w:val="none" w:sz="0" w:space="0" w:color="auto"/>
        <w:bottom w:val="none" w:sz="0" w:space="0" w:color="auto"/>
        <w:right w:val="none" w:sz="0" w:space="0" w:color="auto"/>
      </w:divBdr>
    </w:div>
    <w:div w:id="407119226">
      <w:bodyDiv w:val="1"/>
      <w:marLeft w:val="0"/>
      <w:marRight w:val="0"/>
      <w:marTop w:val="0"/>
      <w:marBottom w:val="0"/>
      <w:divBdr>
        <w:top w:val="none" w:sz="0" w:space="0" w:color="auto"/>
        <w:left w:val="none" w:sz="0" w:space="0" w:color="auto"/>
        <w:bottom w:val="none" w:sz="0" w:space="0" w:color="auto"/>
        <w:right w:val="none" w:sz="0" w:space="0" w:color="auto"/>
      </w:divBdr>
    </w:div>
    <w:div w:id="593590134">
      <w:bodyDiv w:val="1"/>
      <w:marLeft w:val="0"/>
      <w:marRight w:val="0"/>
      <w:marTop w:val="0"/>
      <w:marBottom w:val="0"/>
      <w:divBdr>
        <w:top w:val="none" w:sz="0" w:space="0" w:color="auto"/>
        <w:left w:val="none" w:sz="0" w:space="0" w:color="auto"/>
        <w:bottom w:val="none" w:sz="0" w:space="0" w:color="auto"/>
        <w:right w:val="none" w:sz="0" w:space="0" w:color="auto"/>
      </w:divBdr>
    </w:div>
    <w:div w:id="873006392">
      <w:bodyDiv w:val="1"/>
      <w:marLeft w:val="0"/>
      <w:marRight w:val="0"/>
      <w:marTop w:val="0"/>
      <w:marBottom w:val="0"/>
      <w:divBdr>
        <w:top w:val="none" w:sz="0" w:space="0" w:color="auto"/>
        <w:left w:val="none" w:sz="0" w:space="0" w:color="auto"/>
        <w:bottom w:val="none" w:sz="0" w:space="0" w:color="auto"/>
        <w:right w:val="none" w:sz="0" w:space="0" w:color="auto"/>
      </w:divBdr>
    </w:div>
    <w:div w:id="943070471">
      <w:bodyDiv w:val="1"/>
      <w:marLeft w:val="0"/>
      <w:marRight w:val="0"/>
      <w:marTop w:val="0"/>
      <w:marBottom w:val="0"/>
      <w:divBdr>
        <w:top w:val="none" w:sz="0" w:space="0" w:color="auto"/>
        <w:left w:val="none" w:sz="0" w:space="0" w:color="auto"/>
        <w:bottom w:val="none" w:sz="0" w:space="0" w:color="auto"/>
        <w:right w:val="none" w:sz="0" w:space="0" w:color="auto"/>
      </w:divBdr>
    </w:div>
    <w:div w:id="994256588">
      <w:bodyDiv w:val="1"/>
      <w:marLeft w:val="0"/>
      <w:marRight w:val="0"/>
      <w:marTop w:val="0"/>
      <w:marBottom w:val="0"/>
      <w:divBdr>
        <w:top w:val="none" w:sz="0" w:space="0" w:color="auto"/>
        <w:left w:val="none" w:sz="0" w:space="0" w:color="auto"/>
        <w:bottom w:val="none" w:sz="0" w:space="0" w:color="auto"/>
        <w:right w:val="none" w:sz="0" w:space="0" w:color="auto"/>
      </w:divBdr>
    </w:div>
    <w:div w:id="1467042779">
      <w:bodyDiv w:val="1"/>
      <w:marLeft w:val="0"/>
      <w:marRight w:val="0"/>
      <w:marTop w:val="0"/>
      <w:marBottom w:val="0"/>
      <w:divBdr>
        <w:top w:val="none" w:sz="0" w:space="0" w:color="auto"/>
        <w:left w:val="none" w:sz="0" w:space="0" w:color="auto"/>
        <w:bottom w:val="none" w:sz="0" w:space="0" w:color="auto"/>
        <w:right w:val="none" w:sz="0" w:space="0" w:color="auto"/>
      </w:divBdr>
    </w:div>
    <w:div w:id="1868057426">
      <w:bodyDiv w:val="1"/>
      <w:marLeft w:val="0"/>
      <w:marRight w:val="0"/>
      <w:marTop w:val="0"/>
      <w:marBottom w:val="0"/>
      <w:divBdr>
        <w:top w:val="none" w:sz="0" w:space="0" w:color="auto"/>
        <w:left w:val="none" w:sz="0" w:space="0" w:color="auto"/>
        <w:bottom w:val="none" w:sz="0" w:space="0" w:color="auto"/>
        <w:right w:val="none" w:sz="0" w:space="0" w:color="auto"/>
      </w:divBdr>
    </w:div>
    <w:div w:id="1967348475">
      <w:bodyDiv w:val="1"/>
      <w:marLeft w:val="0"/>
      <w:marRight w:val="0"/>
      <w:marTop w:val="0"/>
      <w:marBottom w:val="0"/>
      <w:divBdr>
        <w:top w:val="none" w:sz="0" w:space="0" w:color="auto"/>
        <w:left w:val="none" w:sz="0" w:space="0" w:color="auto"/>
        <w:bottom w:val="none" w:sz="0" w:space="0" w:color="auto"/>
        <w:right w:val="none" w:sz="0" w:space="0" w:color="auto"/>
      </w:divBdr>
    </w:div>
    <w:div w:id="20161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31A5CADAE84E6C9B950166E9F60F41"/>
        <w:category>
          <w:name w:val="Allgemein"/>
          <w:gallery w:val="placeholder"/>
        </w:category>
        <w:types>
          <w:type w:val="bbPlcHdr"/>
        </w:types>
        <w:behaviors>
          <w:behavior w:val="content"/>
        </w:behaviors>
        <w:guid w:val="{C8D87B9C-C3AC-4C91-B71A-6A8B57F7738B}"/>
      </w:docPartPr>
      <w:docPartBody>
        <w:p w:rsidR="002B74E6" w:rsidRDefault="00005039" w:rsidP="00005039">
          <w:pPr>
            <w:pStyle w:val="A931A5CADAE84E6C9B950166E9F60F411"/>
          </w:pPr>
          <w:r>
            <w:rPr>
              <w:rStyle w:val="Platzhaltertext"/>
              <w:color w:val="00B050"/>
            </w:rPr>
            <w:t>Den Betreiber der Tankstelle angeben</w:t>
          </w:r>
        </w:p>
      </w:docPartBody>
    </w:docPart>
    <w:docPart>
      <w:docPartPr>
        <w:name w:val="EE116474ABB9477989D76301DBAEA10B"/>
        <w:category>
          <w:name w:val="Allgemein"/>
          <w:gallery w:val="placeholder"/>
        </w:category>
        <w:types>
          <w:type w:val="bbPlcHdr"/>
        </w:types>
        <w:behaviors>
          <w:behavior w:val="content"/>
        </w:behaviors>
        <w:guid w:val="{A9AD7BE8-0483-40B0-8F88-A2189B211FDF}"/>
      </w:docPartPr>
      <w:docPartBody>
        <w:p w:rsidR="002B74E6" w:rsidRDefault="00005039" w:rsidP="00005039">
          <w:pPr>
            <w:pStyle w:val="EE116474ABB9477989D76301DBAEA10B1"/>
          </w:pPr>
          <w:r>
            <w:rPr>
              <w:rStyle w:val="Platzhaltertext"/>
              <w:color w:val="00B050"/>
            </w:rPr>
            <w:t>Grundstück-Nr. einfügen</w:t>
          </w:r>
        </w:p>
      </w:docPartBody>
    </w:docPart>
    <w:docPart>
      <w:docPartPr>
        <w:name w:val="770541D2CB1548559BB4BD7FD57854EF"/>
        <w:category>
          <w:name w:val="Allgemein"/>
          <w:gallery w:val="placeholder"/>
        </w:category>
        <w:types>
          <w:type w:val="bbPlcHdr"/>
        </w:types>
        <w:behaviors>
          <w:behavior w:val="content"/>
        </w:behaviors>
        <w:guid w:val="{316CB1F8-5545-441A-B126-1F221F6E8875}"/>
      </w:docPartPr>
      <w:docPartBody>
        <w:p w:rsidR="002B74E6" w:rsidRDefault="00005039" w:rsidP="00005039">
          <w:pPr>
            <w:pStyle w:val="770541D2CB1548559BB4BD7FD57854EF1"/>
          </w:pPr>
          <w:r>
            <w:rPr>
              <w:rStyle w:val="Platzhaltertext"/>
              <w:color w:val="00B050"/>
            </w:rPr>
            <w:t>KG Gemeinde eingeben</w:t>
          </w:r>
        </w:p>
      </w:docPartBody>
    </w:docPart>
    <w:docPart>
      <w:docPartPr>
        <w:name w:val="C80DA0C0A5A94185A8657A2EEBAEF68C"/>
        <w:category>
          <w:name w:val="Allgemein"/>
          <w:gallery w:val="placeholder"/>
        </w:category>
        <w:types>
          <w:type w:val="bbPlcHdr"/>
        </w:types>
        <w:behaviors>
          <w:behavior w:val="content"/>
        </w:behaviors>
        <w:guid w:val="{94538FE2-81B4-487A-9B53-2A2B47346C02}"/>
      </w:docPartPr>
      <w:docPartBody>
        <w:p w:rsidR="002B74E6" w:rsidRDefault="00005039" w:rsidP="00005039">
          <w:pPr>
            <w:pStyle w:val="C80DA0C0A5A94185A8657A2EEBAEF68C1"/>
          </w:pPr>
          <w:r>
            <w:rPr>
              <w:rStyle w:val="Platzhaltertext"/>
              <w:color w:val="00B050"/>
            </w:rPr>
            <w:t>Fahrzeugtype auswählen</w:t>
          </w:r>
        </w:p>
      </w:docPartBody>
    </w:docPart>
    <w:docPart>
      <w:docPartPr>
        <w:name w:val="39A693A67D6B4A09810F6DE02E455810"/>
        <w:category>
          <w:name w:val="Allgemein"/>
          <w:gallery w:val="placeholder"/>
        </w:category>
        <w:types>
          <w:type w:val="bbPlcHdr"/>
        </w:types>
        <w:behaviors>
          <w:behavior w:val="content"/>
        </w:behaviors>
        <w:guid w:val="{959DF5F3-7E24-444A-A1D0-9039F41A516F}"/>
      </w:docPartPr>
      <w:docPartBody>
        <w:p w:rsidR="002B74E6" w:rsidRDefault="00005039" w:rsidP="00005039">
          <w:pPr>
            <w:pStyle w:val="39A693A67D6B4A09810F6DE02E4558101"/>
          </w:pPr>
          <w:r>
            <w:rPr>
              <w:rStyle w:val="Platzhaltertext"/>
              <w:color w:val="00B050"/>
            </w:rPr>
            <w:t>Nennvolumen in Liter angeben</w:t>
          </w:r>
        </w:p>
      </w:docPartBody>
    </w:docPart>
    <w:docPart>
      <w:docPartPr>
        <w:name w:val="71D7554627EE4E5B9FF459B0CFB0A420"/>
        <w:category>
          <w:name w:val="Allgemein"/>
          <w:gallery w:val="placeholder"/>
        </w:category>
        <w:types>
          <w:type w:val="bbPlcHdr"/>
        </w:types>
        <w:behaviors>
          <w:behavior w:val="content"/>
        </w:behaviors>
        <w:guid w:val="{7C77D6BC-4680-4E09-A66B-0E19E730145D}"/>
      </w:docPartPr>
      <w:docPartBody>
        <w:p w:rsidR="002B74E6" w:rsidRDefault="00005039" w:rsidP="00005039">
          <w:pPr>
            <w:pStyle w:val="71D7554627EE4E5B9FF459B0CFB0A4201"/>
          </w:pPr>
          <w:r>
            <w:rPr>
              <w:rStyle w:val="Platzhaltertext"/>
              <w:color w:val="00B050"/>
            </w:rPr>
            <w:t>Einbauort des Lagerbehälters beschreiben</w:t>
          </w:r>
        </w:p>
      </w:docPartBody>
    </w:docPart>
    <w:docPart>
      <w:docPartPr>
        <w:name w:val="C0852F2293F649DBB0DBE77D776E8931"/>
        <w:category>
          <w:name w:val="Allgemein"/>
          <w:gallery w:val="placeholder"/>
        </w:category>
        <w:types>
          <w:type w:val="bbPlcHdr"/>
        </w:types>
        <w:behaviors>
          <w:behavior w:val="content"/>
        </w:behaviors>
        <w:guid w:val="{64D2B6B1-9F94-4689-878B-8A4DC5558C0B}"/>
      </w:docPartPr>
      <w:docPartBody>
        <w:p w:rsidR="002B74E6" w:rsidRDefault="00005039" w:rsidP="00005039">
          <w:pPr>
            <w:pStyle w:val="C0852F2293F649DBB0DBE77D776E89311"/>
          </w:pPr>
          <w:r>
            <w:rPr>
              <w:rStyle w:val="Platzhaltertext"/>
              <w:color w:val="00B050"/>
            </w:rPr>
            <w:t>Beschreibung der Inhaltsanzeige auswählen (elektronisches System / Peilstab)</w:t>
          </w:r>
        </w:p>
      </w:docPartBody>
    </w:docPart>
    <w:docPart>
      <w:docPartPr>
        <w:name w:val="611143B7E69347B3946C390A6A5D14B3"/>
        <w:category>
          <w:name w:val="Allgemein"/>
          <w:gallery w:val="placeholder"/>
        </w:category>
        <w:types>
          <w:type w:val="bbPlcHdr"/>
        </w:types>
        <w:behaviors>
          <w:behavior w:val="content"/>
        </w:behaviors>
        <w:guid w:val="{08C57C6C-D72C-4A60-B41D-FB46A545F0B0}"/>
      </w:docPartPr>
      <w:docPartBody>
        <w:p w:rsidR="002B74E6" w:rsidRDefault="00005039" w:rsidP="00005039">
          <w:pPr>
            <w:pStyle w:val="611143B7E69347B3946C390A6A5D14B31"/>
          </w:pPr>
          <w:r>
            <w:rPr>
              <w:rStyle w:val="Platzhaltertext"/>
              <w:color w:val="00B050"/>
            </w:rPr>
            <w:t>Beschreibung der Überfüllsicherung auswählen (elektronisches System / mechanisches System)</w:t>
          </w:r>
        </w:p>
      </w:docPartBody>
    </w:docPart>
    <w:docPart>
      <w:docPartPr>
        <w:name w:val="701C34EBB2A14C3AB0A0489D7A57D121"/>
        <w:category>
          <w:name w:val="Allgemein"/>
          <w:gallery w:val="placeholder"/>
        </w:category>
        <w:types>
          <w:type w:val="bbPlcHdr"/>
        </w:types>
        <w:behaviors>
          <w:behavior w:val="content"/>
        </w:behaviors>
        <w:guid w:val="{10D70768-3371-451E-B420-2F90C7E3E283}"/>
      </w:docPartPr>
      <w:docPartBody>
        <w:p w:rsidR="002B74E6" w:rsidRDefault="00005039" w:rsidP="00005039">
          <w:pPr>
            <w:pStyle w:val="701C34EBB2A14C3AB0A0489D7A57D1211"/>
          </w:pPr>
          <w:r>
            <w:rPr>
              <w:rStyle w:val="Platzhaltertext"/>
              <w:color w:val="00B050"/>
            </w:rPr>
            <w:t>Ausführung der produktdampfführenden Leitungen auswählen (einwandig/doppelwandig)</w:t>
          </w:r>
        </w:p>
      </w:docPartBody>
    </w:docPart>
    <w:docPart>
      <w:docPartPr>
        <w:name w:val="865FC0DCC5E543FEB10C63473966990F"/>
        <w:category>
          <w:name w:val="Allgemein"/>
          <w:gallery w:val="placeholder"/>
        </w:category>
        <w:types>
          <w:type w:val="bbPlcHdr"/>
        </w:types>
        <w:behaviors>
          <w:behavior w:val="content"/>
        </w:behaviors>
        <w:guid w:val="{610F8E9B-52D3-4EAD-AA96-0C10252AC793}"/>
      </w:docPartPr>
      <w:docPartBody>
        <w:p w:rsidR="002B74E6" w:rsidRDefault="00005039" w:rsidP="00005039">
          <w:pPr>
            <w:pStyle w:val="865FC0DCC5E543FEB10C63473966990F1"/>
          </w:pPr>
          <w:r>
            <w:rPr>
              <w:rStyle w:val="Platzhaltertext"/>
              <w:color w:val="00B050"/>
            </w:rPr>
            <w:t>Position des Lüftungsstandrohrs beschreiben</w:t>
          </w:r>
        </w:p>
      </w:docPartBody>
    </w:docPart>
    <w:docPart>
      <w:docPartPr>
        <w:name w:val="58764CF5D0884C83AF8ED293544499FC"/>
        <w:category>
          <w:name w:val="Allgemein"/>
          <w:gallery w:val="placeholder"/>
        </w:category>
        <w:types>
          <w:type w:val="bbPlcHdr"/>
        </w:types>
        <w:behaviors>
          <w:behavior w:val="content"/>
        </w:behaviors>
        <w:guid w:val="{1CC197C6-BE8B-458A-A350-F8BAE11B48F7}"/>
      </w:docPartPr>
      <w:docPartBody>
        <w:p w:rsidR="002B74E6" w:rsidRDefault="00005039" w:rsidP="00005039">
          <w:pPr>
            <w:pStyle w:val="58764CF5D0884C83AF8ED293544499FC1"/>
          </w:pPr>
          <w:r>
            <w:rPr>
              <w:rStyle w:val="Platzhaltertext"/>
              <w:color w:val="00B050"/>
            </w:rPr>
            <w:t>produktdampfführende Rohrleitungen auswählen (Lüftungsleitung/Gaspendelleitung)</w:t>
          </w:r>
        </w:p>
      </w:docPartBody>
    </w:docPart>
    <w:docPart>
      <w:docPartPr>
        <w:name w:val="73A19C40334A4FD79457E5721A8EFCCF"/>
        <w:category>
          <w:name w:val="Allgemein"/>
          <w:gallery w:val="placeholder"/>
        </w:category>
        <w:types>
          <w:type w:val="bbPlcHdr"/>
        </w:types>
        <w:behaviors>
          <w:behavior w:val="content"/>
        </w:behaviors>
        <w:guid w:val="{E6D2EE78-7FF8-4F77-9377-CDC2C4100E1A}"/>
      </w:docPartPr>
      <w:docPartBody>
        <w:p w:rsidR="002B74E6" w:rsidRDefault="00005039" w:rsidP="00005039">
          <w:pPr>
            <w:pStyle w:val="73A19C40334A4FD79457E5721A8EFCCF1"/>
          </w:pPr>
          <w:r>
            <w:rPr>
              <w:rStyle w:val="Platzhaltertext"/>
              <w:color w:val="00B050"/>
            </w:rPr>
            <w:t>Ausführungsart des Leckanzeigesystems auswählen (Überdruck/Unterdruck)</w:t>
          </w:r>
        </w:p>
      </w:docPartBody>
    </w:docPart>
    <w:docPart>
      <w:docPartPr>
        <w:name w:val="3DEE6F2D4ABD440E860F4C39A1375579"/>
        <w:category>
          <w:name w:val="Allgemein"/>
          <w:gallery w:val="placeholder"/>
        </w:category>
        <w:types>
          <w:type w:val="bbPlcHdr"/>
        </w:types>
        <w:behaviors>
          <w:behavior w:val="content"/>
        </w:behaviors>
        <w:guid w:val="{18430185-C24F-428B-9A30-A06E8BF08408}"/>
      </w:docPartPr>
      <w:docPartBody>
        <w:p w:rsidR="002B74E6" w:rsidRDefault="00005039" w:rsidP="00005039">
          <w:pPr>
            <w:pStyle w:val="3DEE6F2D4ABD440E860F4C39A13755791"/>
          </w:pPr>
          <w:r>
            <w:rPr>
              <w:rStyle w:val="Platzhaltertext"/>
              <w:color w:val="00B050"/>
            </w:rPr>
            <w:t>Ausführungsart des Leckanzeigesystems auswählen (Überdruck/Unterdruck)</w:t>
          </w:r>
        </w:p>
      </w:docPartBody>
    </w:docPart>
    <w:docPart>
      <w:docPartPr>
        <w:name w:val="B051A576ABDB49EAAF4D553447BA4D9B"/>
        <w:category>
          <w:name w:val="Allgemein"/>
          <w:gallery w:val="placeholder"/>
        </w:category>
        <w:types>
          <w:type w:val="bbPlcHdr"/>
        </w:types>
        <w:behaviors>
          <w:behavior w:val="content"/>
        </w:behaviors>
        <w:guid w:val="{FC88A858-C681-4579-A616-2E67A74982FE}"/>
      </w:docPartPr>
      <w:docPartBody>
        <w:p w:rsidR="002B74E6" w:rsidRDefault="00005039" w:rsidP="00005039">
          <w:pPr>
            <w:pStyle w:val="B051A576ABDB49EAAF4D553447BA4D9B1"/>
          </w:pPr>
          <w:r>
            <w:rPr>
              <w:rStyle w:val="Platzhaltertext"/>
              <w:rFonts w:cs="Arial"/>
              <w:color w:val="00B050"/>
            </w:rPr>
            <w:t>Montageort des Leckanzeigegerätes beschreiben</w:t>
          </w:r>
        </w:p>
      </w:docPartBody>
    </w:docPart>
    <w:docPart>
      <w:docPartPr>
        <w:name w:val="61CB6487DBF14EF4B3448E5A5751245C"/>
        <w:category>
          <w:name w:val="Allgemein"/>
          <w:gallery w:val="placeholder"/>
        </w:category>
        <w:types>
          <w:type w:val="bbPlcHdr"/>
        </w:types>
        <w:behaviors>
          <w:behavior w:val="content"/>
        </w:behaviors>
        <w:guid w:val="{3B07B432-E32C-4271-AED3-2C9D932FCD2B}"/>
      </w:docPartPr>
      <w:docPartBody>
        <w:p w:rsidR="002B74E6" w:rsidRDefault="00005039" w:rsidP="00005039">
          <w:pPr>
            <w:pStyle w:val="61CB6487DBF14EF4B3448E5A5751245C1"/>
          </w:pPr>
          <w:r>
            <w:rPr>
              <w:rStyle w:val="Platzhaltertext"/>
              <w:rFonts w:cs="Arial"/>
              <w:color w:val="00B050"/>
            </w:rPr>
            <w:t>Aufstellungsort des Füllschranks beschreiben</w:t>
          </w:r>
        </w:p>
      </w:docPartBody>
    </w:docPart>
    <w:docPart>
      <w:docPartPr>
        <w:name w:val="F4C49E0CC8BA4390A51D9731E7087062"/>
        <w:category>
          <w:name w:val="Allgemein"/>
          <w:gallery w:val="placeholder"/>
        </w:category>
        <w:types>
          <w:type w:val="bbPlcHdr"/>
        </w:types>
        <w:behaviors>
          <w:behavior w:val="content"/>
        </w:behaviors>
        <w:guid w:val="{B0CE21CB-E0C7-4D2E-9634-37A8F963439E}"/>
      </w:docPartPr>
      <w:docPartBody>
        <w:p w:rsidR="002B74E6" w:rsidRDefault="00005039" w:rsidP="00005039">
          <w:pPr>
            <w:pStyle w:val="F4C49E0CC8BA4390A51D9731E70870621"/>
          </w:pPr>
          <w:r>
            <w:rPr>
              <w:color w:val="00B050"/>
            </w:rPr>
            <w:t>Anfahrschutz für den Füllschrank beschreiben (z.B. Aufstellung auf Zapfinsel)</w:t>
          </w:r>
        </w:p>
      </w:docPartBody>
    </w:docPart>
    <w:docPart>
      <w:docPartPr>
        <w:name w:val="7EA8D0C3C7D84184B0459C82E11D9E5A"/>
        <w:category>
          <w:name w:val="Allgemein"/>
          <w:gallery w:val="placeholder"/>
        </w:category>
        <w:types>
          <w:type w:val="bbPlcHdr"/>
        </w:types>
        <w:behaviors>
          <w:behavior w:val="content"/>
        </w:behaviors>
        <w:guid w:val="{FAB6DE02-0DF2-40F1-B15D-3B73FCCC989C}"/>
      </w:docPartPr>
      <w:docPartBody>
        <w:p w:rsidR="002B74E6" w:rsidRDefault="00005039" w:rsidP="00005039">
          <w:pPr>
            <w:pStyle w:val="7EA8D0C3C7D84184B0459C82E11D9E5A1"/>
          </w:pPr>
          <w:r>
            <w:rPr>
              <w:rStyle w:val="Platzhaltertext"/>
              <w:color w:val="00B050"/>
            </w:rPr>
            <w:t>Abgabeseite(n) der Zapfsäule auswählen (einseitig/beidseitig)</w:t>
          </w:r>
        </w:p>
      </w:docPartBody>
    </w:docPart>
    <w:docPart>
      <w:docPartPr>
        <w:name w:val="FADABFC08CFE4D63B017BBA66506B019"/>
        <w:category>
          <w:name w:val="Allgemein"/>
          <w:gallery w:val="placeholder"/>
        </w:category>
        <w:types>
          <w:type w:val="bbPlcHdr"/>
        </w:types>
        <w:behaviors>
          <w:behavior w:val="content"/>
        </w:behaviors>
        <w:guid w:val="{03720395-07AC-49B6-BB89-5A20FF8566AF}"/>
      </w:docPartPr>
      <w:docPartBody>
        <w:p w:rsidR="002B74E6" w:rsidRDefault="00005039" w:rsidP="00005039">
          <w:pPr>
            <w:pStyle w:val="FADABFC08CFE4D63B017BBA66506B0191"/>
          </w:pPr>
          <w:r>
            <w:rPr>
              <w:rStyle w:val="Platzhaltertext"/>
              <w:color w:val="00B050"/>
            </w:rPr>
            <w:t>Abgabeleistung der Zapfsäule auswählen (120 l/min LKW,40 l/min PKW)</w:t>
          </w:r>
        </w:p>
      </w:docPartBody>
    </w:docPart>
    <w:docPart>
      <w:docPartPr>
        <w:name w:val="382AA5AE3D2644549B5B7A67ED2374E9"/>
        <w:category>
          <w:name w:val="Allgemein"/>
          <w:gallery w:val="placeholder"/>
        </w:category>
        <w:types>
          <w:type w:val="bbPlcHdr"/>
        </w:types>
        <w:behaviors>
          <w:behavior w:val="content"/>
        </w:behaviors>
        <w:guid w:val="{3306EE41-C9DF-48B5-B4CD-358768E31564}"/>
      </w:docPartPr>
      <w:docPartBody>
        <w:p w:rsidR="002B74E6" w:rsidRDefault="00005039" w:rsidP="00005039">
          <w:pPr>
            <w:pStyle w:val="382AA5AE3D2644549B5B7A67ED2374E91"/>
          </w:pPr>
          <w:r>
            <w:rPr>
              <w:rStyle w:val="Platzhaltertext"/>
              <w:rFonts w:cs="Arial"/>
              <w:color w:val="00B050"/>
            </w:rPr>
            <w:t>Aufstellungsort der Zapfsäule beschreiben</w:t>
          </w:r>
        </w:p>
      </w:docPartBody>
    </w:docPart>
    <w:docPart>
      <w:docPartPr>
        <w:name w:val="2A58A071D11644B79EE0DE43C56840BF"/>
        <w:category>
          <w:name w:val="Allgemein"/>
          <w:gallery w:val="placeholder"/>
        </w:category>
        <w:types>
          <w:type w:val="bbPlcHdr"/>
        </w:types>
        <w:behaviors>
          <w:behavior w:val="content"/>
        </w:behaviors>
        <w:guid w:val="{3790951F-6395-4359-A500-0DFC1267B357}"/>
      </w:docPartPr>
      <w:docPartBody>
        <w:p w:rsidR="002B74E6" w:rsidRDefault="00005039" w:rsidP="00005039">
          <w:pPr>
            <w:pStyle w:val="2A58A071D11644B79EE0DE43C56840BF1"/>
          </w:pPr>
          <w:r>
            <w:rPr>
              <w:rStyle w:val="Platzhaltertext"/>
              <w:rFonts w:cs="Arial"/>
              <w:color w:val="00B050"/>
            </w:rPr>
            <w:t>Aufstellungsort des Tankautomaten beschreiben</w:t>
          </w:r>
        </w:p>
      </w:docPartBody>
    </w:docPart>
    <w:docPart>
      <w:docPartPr>
        <w:name w:val="CC12905C5A994952A2C79BDB2D9D3942"/>
        <w:category>
          <w:name w:val="Allgemein"/>
          <w:gallery w:val="placeholder"/>
        </w:category>
        <w:types>
          <w:type w:val="bbPlcHdr"/>
        </w:types>
        <w:behaviors>
          <w:behavior w:val="content"/>
        </w:behaviors>
        <w:guid w:val="{18A27F13-195A-4DAD-BC0C-039638AC7EA3}"/>
      </w:docPartPr>
      <w:docPartBody>
        <w:p w:rsidR="002B74E6" w:rsidRDefault="00005039" w:rsidP="00005039">
          <w:pPr>
            <w:pStyle w:val="CC12905C5A994952A2C79BDB2D9D39421"/>
          </w:pPr>
          <w:r>
            <w:rPr>
              <w:rStyle w:val="Platzhaltertext"/>
              <w:rFonts w:cs="Arial"/>
              <w:color w:val="00B050"/>
            </w:rPr>
            <w:t>Montageposition des Not-Aus-Tasters beschreiben</w:t>
          </w:r>
        </w:p>
      </w:docPartBody>
    </w:docPart>
    <w:docPart>
      <w:docPartPr>
        <w:name w:val="D7F3D5CC10614601B53203494519289B"/>
        <w:category>
          <w:name w:val="Allgemein"/>
          <w:gallery w:val="placeholder"/>
        </w:category>
        <w:types>
          <w:type w:val="bbPlcHdr"/>
        </w:types>
        <w:behaviors>
          <w:behavior w:val="content"/>
        </w:behaviors>
        <w:guid w:val="{9FE0325E-8348-4F44-B32A-43F3FD1746F4}"/>
      </w:docPartPr>
      <w:docPartBody>
        <w:p w:rsidR="002B74E6" w:rsidRDefault="00005039" w:rsidP="00005039">
          <w:pPr>
            <w:pStyle w:val="D7F3D5CC10614601B53203494519289B1"/>
          </w:pPr>
          <w:r>
            <w:rPr>
              <w:rStyle w:val="Platzhaltertext"/>
              <w:color w:val="00B050"/>
            </w:rPr>
            <w:t>Maßnahme zum Schutz vor Überfahren beschreiben (z.B. Randstein, Betonpoller)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A89"/>
    <w:rsid w:val="00005039"/>
    <w:rsid w:val="00060A89"/>
    <w:rsid w:val="001E45A1"/>
    <w:rsid w:val="002741DF"/>
    <w:rsid w:val="00295CF9"/>
    <w:rsid w:val="002B74E6"/>
    <w:rsid w:val="003945AD"/>
    <w:rsid w:val="0057354E"/>
    <w:rsid w:val="006442B5"/>
    <w:rsid w:val="00CA152D"/>
    <w:rsid w:val="00F90AF1"/>
    <w:rsid w:val="00FF6C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05039"/>
    <w:rPr>
      <w:color w:val="808080"/>
    </w:rPr>
  </w:style>
  <w:style w:type="paragraph" w:customStyle="1" w:styleId="A931A5CADAE84E6C9B950166E9F60F41">
    <w:name w:val="A931A5CADAE84E6C9B950166E9F60F41"/>
    <w:rsid w:val="00005039"/>
    <w:pPr>
      <w:spacing w:line="260" w:lineRule="atLeast"/>
    </w:pPr>
    <w:rPr>
      <w:rFonts w:ascii="Arial" w:eastAsiaTheme="minorHAnsi" w:hAnsi="Arial"/>
      <w:sz w:val="20"/>
      <w:lang w:val="de-DE" w:eastAsia="en-US"/>
    </w:rPr>
  </w:style>
  <w:style w:type="paragraph" w:customStyle="1" w:styleId="EE116474ABB9477989D76301DBAEA10B">
    <w:name w:val="EE116474ABB9477989D76301DBAEA10B"/>
    <w:rsid w:val="00005039"/>
    <w:pPr>
      <w:spacing w:line="260" w:lineRule="atLeast"/>
    </w:pPr>
    <w:rPr>
      <w:rFonts w:ascii="Arial" w:eastAsiaTheme="minorHAnsi" w:hAnsi="Arial"/>
      <w:sz w:val="20"/>
      <w:lang w:val="de-DE" w:eastAsia="en-US"/>
    </w:rPr>
  </w:style>
  <w:style w:type="paragraph" w:customStyle="1" w:styleId="770541D2CB1548559BB4BD7FD57854EF">
    <w:name w:val="770541D2CB1548559BB4BD7FD57854EF"/>
    <w:rsid w:val="00005039"/>
    <w:pPr>
      <w:spacing w:line="260" w:lineRule="atLeast"/>
    </w:pPr>
    <w:rPr>
      <w:rFonts w:ascii="Arial" w:eastAsiaTheme="minorHAnsi" w:hAnsi="Arial"/>
      <w:sz w:val="20"/>
      <w:lang w:val="de-DE" w:eastAsia="en-US"/>
    </w:rPr>
  </w:style>
  <w:style w:type="paragraph" w:customStyle="1" w:styleId="C80DA0C0A5A94185A8657A2EEBAEF68C">
    <w:name w:val="C80DA0C0A5A94185A8657A2EEBAEF68C"/>
    <w:rsid w:val="00005039"/>
    <w:pPr>
      <w:spacing w:line="260" w:lineRule="atLeast"/>
    </w:pPr>
    <w:rPr>
      <w:rFonts w:ascii="Arial" w:eastAsiaTheme="minorHAnsi" w:hAnsi="Arial"/>
      <w:sz w:val="20"/>
      <w:lang w:val="de-DE" w:eastAsia="en-US"/>
    </w:rPr>
  </w:style>
  <w:style w:type="paragraph" w:customStyle="1" w:styleId="39A693A67D6B4A09810F6DE02E455810">
    <w:name w:val="39A693A67D6B4A09810F6DE02E455810"/>
    <w:rsid w:val="00005039"/>
    <w:pPr>
      <w:spacing w:line="260" w:lineRule="atLeast"/>
    </w:pPr>
    <w:rPr>
      <w:rFonts w:ascii="Arial" w:eastAsiaTheme="minorHAnsi" w:hAnsi="Arial"/>
      <w:sz w:val="20"/>
      <w:lang w:val="de-DE" w:eastAsia="en-US"/>
    </w:rPr>
  </w:style>
  <w:style w:type="paragraph" w:customStyle="1" w:styleId="71D7554627EE4E5B9FF459B0CFB0A420">
    <w:name w:val="71D7554627EE4E5B9FF459B0CFB0A420"/>
    <w:rsid w:val="00005039"/>
    <w:pPr>
      <w:spacing w:line="260" w:lineRule="atLeast"/>
    </w:pPr>
    <w:rPr>
      <w:rFonts w:ascii="Arial" w:eastAsiaTheme="minorHAnsi" w:hAnsi="Arial"/>
      <w:sz w:val="20"/>
      <w:lang w:val="de-DE" w:eastAsia="en-US"/>
    </w:rPr>
  </w:style>
  <w:style w:type="paragraph" w:customStyle="1" w:styleId="C0852F2293F649DBB0DBE77D776E8931">
    <w:name w:val="C0852F2293F649DBB0DBE77D776E8931"/>
    <w:rsid w:val="00005039"/>
    <w:pPr>
      <w:spacing w:line="260" w:lineRule="atLeast"/>
    </w:pPr>
    <w:rPr>
      <w:rFonts w:ascii="Arial" w:eastAsiaTheme="minorHAnsi" w:hAnsi="Arial"/>
      <w:sz w:val="20"/>
      <w:lang w:val="de-DE" w:eastAsia="en-US"/>
    </w:rPr>
  </w:style>
  <w:style w:type="paragraph" w:customStyle="1" w:styleId="611143B7E69347B3946C390A6A5D14B3">
    <w:name w:val="611143B7E69347B3946C390A6A5D14B3"/>
    <w:rsid w:val="00005039"/>
    <w:pPr>
      <w:spacing w:line="260" w:lineRule="atLeast"/>
    </w:pPr>
    <w:rPr>
      <w:rFonts w:ascii="Arial" w:eastAsiaTheme="minorHAnsi" w:hAnsi="Arial"/>
      <w:sz w:val="20"/>
      <w:lang w:val="de-DE" w:eastAsia="en-US"/>
    </w:rPr>
  </w:style>
  <w:style w:type="paragraph" w:customStyle="1" w:styleId="D7F3D5CC10614601B53203494519289B">
    <w:name w:val="D7F3D5CC10614601B53203494519289B"/>
    <w:rsid w:val="00005039"/>
    <w:pPr>
      <w:spacing w:line="260" w:lineRule="atLeast"/>
    </w:pPr>
    <w:rPr>
      <w:rFonts w:ascii="Arial" w:eastAsiaTheme="minorHAnsi" w:hAnsi="Arial"/>
      <w:sz w:val="20"/>
      <w:lang w:val="de-DE" w:eastAsia="en-US"/>
    </w:rPr>
  </w:style>
  <w:style w:type="paragraph" w:customStyle="1" w:styleId="58764CF5D0884C83AF8ED293544499FC">
    <w:name w:val="58764CF5D0884C83AF8ED293544499FC"/>
    <w:rsid w:val="00005039"/>
    <w:pPr>
      <w:spacing w:line="260" w:lineRule="atLeast"/>
    </w:pPr>
    <w:rPr>
      <w:rFonts w:ascii="Arial" w:eastAsiaTheme="minorHAnsi" w:hAnsi="Arial"/>
      <w:sz w:val="20"/>
      <w:lang w:val="de-DE" w:eastAsia="en-US"/>
    </w:rPr>
  </w:style>
  <w:style w:type="paragraph" w:customStyle="1" w:styleId="701C34EBB2A14C3AB0A0489D7A57D121">
    <w:name w:val="701C34EBB2A14C3AB0A0489D7A57D121"/>
    <w:rsid w:val="00005039"/>
    <w:pPr>
      <w:spacing w:line="260" w:lineRule="atLeast"/>
    </w:pPr>
    <w:rPr>
      <w:rFonts w:ascii="Arial" w:eastAsiaTheme="minorHAnsi" w:hAnsi="Arial"/>
      <w:sz w:val="20"/>
      <w:lang w:val="de-DE" w:eastAsia="en-US"/>
    </w:rPr>
  </w:style>
  <w:style w:type="paragraph" w:customStyle="1" w:styleId="865FC0DCC5E543FEB10C63473966990F">
    <w:name w:val="865FC0DCC5E543FEB10C63473966990F"/>
    <w:rsid w:val="00005039"/>
    <w:pPr>
      <w:spacing w:line="260" w:lineRule="atLeast"/>
    </w:pPr>
    <w:rPr>
      <w:rFonts w:ascii="Arial" w:eastAsiaTheme="minorHAnsi" w:hAnsi="Arial"/>
      <w:sz w:val="20"/>
      <w:lang w:val="de-DE" w:eastAsia="en-US"/>
    </w:rPr>
  </w:style>
  <w:style w:type="paragraph" w:customStyle="1" w:styleId="73A19C40334A4FD79457E5721A8EFCCF">
    <w:name w:val="73A19C40334A4FD79457E5721A8EFCCF"/>
    <w:rsid w:val="00005039"/>
    <w:pPr>
      <w:spacing w:line="260" w:lineRule="atLeast"/>
    </w:pPr>
    <w:rPr>
      <w:rFonts w:ascii="Arial" w:eastAsiaTheme="minorHAnsi" w:hAnsi="Arial"/>
      <w:sz w:val="20"/>
      <w:lang w:val="de-DE" w:eastAsia="en-US"/>
    </w:rPr>
  </w:style>
  <w:style w:type="paragraph" w:customStyle="1" w:styleId="3DEE6F2D4ABD440E860F4C39A1375579">
    <w:name w:val="3DEE6F2D4ABD440E860F4C39A1375579"/>
    <w:rsid w:val="00005039"/>
    <w:pPr>
      <w:spacing w:line="260" w:lineRule="atLeast"/>
    </w:pPr>
    <w:rPr>
      <w:rFonts w:ascii="Arial" w:eastAsiaTheme="minorHAnsi" w:hAnsi="Arial"/>
      <w:sz w:val="20"/>
      <w:lang w:val="de-DE" w:eastAsia="en-US"/>
    </w:rPr>
  </w:style>
  <w:style w:type="paragraph" w:customStyle="1" w:styleId="B051A576ABDB49EAAF4D553447BA4D9B">
    <w:name w:val="B051A576ABDB49EAAF4D553447BA4D9B"/>
    <w:rsid w:val="00005039"/>
    <w:pPr>
      <w:spacing w:line="260" w:lineRule="atLeast"/>
    </w:pPr>
    <w:rPr>
      <w:rFonts w:ascii="Arial" w:eastAsiaTheme="minorHAnsi" w:hAnsi="Arial"/>
      <w:sz w:val="20"/>
      <w:lang w:val="de-DE" w:eastAsia="en-US"/>
    </w:rPr>
  </w:style>
  <w:style w:type="paragraph" w:customStyle="1" w:styleId="61CB6487DBF14EF4B3448E5A5751245C">
    <w:name w:val="61CB6487DBF14EF4B3448E5A5751245C"/>
    <w:rsid w:val="00005039"/>
    <w:pPr>
      <w:spacing w:line="260" w:lineRule="atLeast"/>
    </w:pPr>
    <w:rPr>
      <w:rFonts w:ascii="Arial" w:eastAsiaTheme="minorHAnsi" w:hAnsi="Arial"/>
      <w:sz w:val="20"/>
      <w:lang w:val="de-DE" w:eastAsia="en-US"/>
    </w:rPr>
  </w:style>
  <w:style w:type="paragraph" w:customStyle="1" w:styleId="F4C49E0CC8BA4390A51D9731E7087062">
    <w:name w:val="F4C49E0CC8BA4390A51D9731E7087062"/>
    <w:rsid w:val="00005039"/>
    <w:pPr>
      <w:spacing w:line="260" w:lineRule="atLeast"/>
    </w:pPr>
    <w:rPr>
      <w:rFonts w:ascii="Arial" w:eastAsiaTheme="minorHAnsi" w:hAnsi="Arial"/>
      <w:sz w:val="20"/>
      <w:lang w:val="de-DE" w:eastAsia="en-US"/>
    </w:rPr>
  </w:style>
  <w:style w:type="paragraph" w:customStyle="1" w:styleId="7EA8D0C3C7D84184B0459C82E11D9E5A">
    <w:name w:val="7EA8D0C3C7D84184B0459C82E11D9E5A"/>
    <w:rsid w:val="00005039"/>
    <w:pPr>
      <w:spacing w:line="260" w:lineRule="atLeast"/>
    </w:pPr>
    <w:rPr>
      <w:rFonts w:ascii="Arial" w:eastAsiaTheme="minorHAnsi" w:hAnsi="Arial"/>
      <w:sz w:val="20"/>
      <w:lang w:val="de-DE" w:eastAsia="en-US"/>
    </w:rPr>
  </w:style>
  <w:style w:type="paragraph" w:customStyle="1" w:styleId="FADABFC08CFE4D63B017BBA66506B019">
    <w:name w:val="FADABFC08CFE4D63B017BBA66506B019"/>
    <w:rsid w:val="00005039"/>
    <w:pPr>
      <w:spacing w:line="260" w:lineRule="atLeast"/>
    </w:pPr>
    <w:rPr>
      <w:rFonts w:ascii="Arial" w:eastAsiaTheme="minorHAnsi" w:hAnsi="Arial"/>
      <w:sz w:val="20"/>
      <w:lang w:val="de-DE" w:eastAsia="en-US"/>
    </w:rPr>
  </w:style>
  <w:style w:type="paragraph" w:customStyle="1" w:styleId="382AA5AE3D2644549B5B7A67ED2374E9">
    <w:name w:val="382AA5AE3D2644549B5B7A67ED2374E9"/>
    <w:rsid w:val="00005039"/>
    <w:pPr>
      <w:spacing w:line="260" w:lineRule="atLeast"/>
    </w:pPr>
    <w:rPr>
      <w:rFonts w:ascii="Arial" w:eastAsiaTheme="minorHAnsi" w:hAnsi="Arial"/>
      <w:sz w:val="20"/>
      <w:lang w:val="de-DE" w:eastAsia="en-US"/>
    </w:rPr>
  </w:style>
  <w:style w:type="paragraph" w:customStyle="1" w:styleId="2A58A071D11644B79EE0DE43C56840BF">
    <w:name w:val="2A58A071D11644B79EE0DE43C56840BF"/>
    <w:rsid w:val="00005039"/>
    <w:pPr>
      <w:spacing w:line="260" w:lineRule="atLeast"/>
    </w:pPr>
    <w:rPr>
      <w:rFonts w:ascii="Arial" w:eastAsiaTheme="minorHAnsi" w:hAnsi="Arial"/>
      <w:sz w:val="20"/>
      <w:lang w:val="de-DE" w:eastAsia="en-US"/>
    </w:rPr>
  </w:style>
  <w:style w:type="paragraph" w:customStyle="1" w:styleId="CC12905C5A994952A2C79BDB2D9D3942">
    <w:name w:val="CC12905C5A994952A2C79BDB2D9D3942"/>
    <w:rsid w:val="00005039"/>
    <w:pPr>
      <w:spacing w:line="260" w:lineRule="atLeast"/>
    </w:pPr>
    <w:rPr>
      <w:rFonts w:ascii="Arial" w:eastAsiaTheme="minorHAnsi" w:hAnsi="Arial"/>
      <w:sz w:val="20"/>
      <w:lang w:val="de-DE" w:eastAsia="en-US"/>
    </w:rPr>
  </w:style>
  <w:style w:type="paragraph" w:customStyle="1" w:styleId="2ECBEA96BA3C47BE8F105088CC9CDC7C1">
    <w:name w:val="2ECBEA96BA3C47BE8F105088CC9CDC7C1"/>
    <w:rsid w:val="00005039"/>
    <w:pPr>
      <w:spacing w:line="260" w:lineRule="atLeast"/>
    </w:pPr>
    <w:rPr>
      <w:rFonts w:ascii="Arial" w:eastAsiaTheme="minorHAnsi" w:hAnsi="Arial"/>
      <w:sz w:val="20"/>
      <w:lang w:val="de-DE" w:eastAsia="en-US"/>
    </w:rPr>
  </w:style>
  <w:style w:type="paragraph" w:customStyle="1" w:styleId="40CA9D83D0F04B36B15D29FE4E2F53E01">
    <w:name w:val="40CA9D83D0F04B36B15D29FE4E2F53E01"/>
    <w:rsid w:val="00005039"/>
    <w:pPr>
      <w:spacing w:line="260" w:lineRule="atLeast"/>
    </w:pPr>
    <w:rPr>
      <w:rFonts w:ascii="Arial" w:eastAsiaTheme="minorHAnsi" w:hAnsi="Arial"/>
      <w:sz w:val="20"/>
      <w:lang w:val="de-DE" w:eastAsia="en-US"/>
    </w:rPr>
  </w:style>
  <w:style w:type="paragraph" w:customStyle="1" w:styleId="A931A5CADAE84E6C9B950166E9F60F411">
    <w:name w:val="A931A5CADAE84E6C9B950166E9F60F411"/>
    <w:rsid w:val="00005039"/>
    <w:pPr>
      <w:spacing w:line="260" w:lineRule="atLeast"/>
    </w:pPr>
    <w:rPr>
      <w:rFonts w:ascii="Arial" w:eastAsiaTheme="minorHAnsi" w:hAnsi="Arial"/>
      <w:sz w:val="20"/>
      <w:lang w:val="de-DE" w:eastAsia="en-US"/>
    </w:rPr>
  </w:style>
  <w:style w:type="paragraph" w:customStyle="1" w:styleId="EE116474ABB9477989D76301DBAEA10B1">
    <w:name w:val="EE116474ABB9477989D76301DBAEA10B1"/>
    <w:rsid w:val="00005039"/>
    <w:pPr>
      <w:spacing w:line="260" w:lineRule="atLeast"/>
    </w:pPr>
    <w:rPr>
      <w:rFonts w:ascii="Arial" w:eastAsiaTheme="minorHAnsi" w:hAnsi="Arial"/>
      <w:sz w:val="20"/>
      <w:lang w:val="de-DE" w:eastAsia="en-US"/>
    </w:rPr>
  </w:style>
  <w:style w:type="paragraph" w:customStyle="1" w:styleId="770541D2CB1548559BB4BD7FD57854EF1">
    <w:name w:val="770541D2CB1548559BB4BD7FD57854EF1"/>
    <w:rsid w:val="00005039"/>
    <w:pPr>
      <w:spacing w:line="260" w:lineRule="atLeast"/>
    </w:pPr>
    <w:rPr>
      <w:rFonts w:ascii="Arial" w:eastAsiaTheme="minorHAnsi" w:hAnsi="Arial"/>
      <w:sz w:val="20"/>
      <w:lang w:val="de-DE" w:eastAsia="en-US"/>
    </w:rPr>
  </w:style>
  <w:style w:type="paragraph" w:customStyle="1" w:styleId="C80DA0C0A5A94185A8657A2EEBAEF68C1">
    <w:name w:val="C80DA0C0A5A94185A8657A2EEBAEF68C1"/>
    <w:rsid w:val="00005039"/>
    <w:pPr>
      <w:spacing w:line="260" w:lineRule="atLeast"/>
    </w:pPr>
    <w:rPr>
      <w:rFonts w:ascii="Arial" w:eastAsiaTheme="minorHAnsi" w:hAnsi="Arial"/>
      <w:sz w:val="20"/>
      <w:lang w:val="de-DE" w:eastAsia="en-US"/>
    </w:rPr>
  </w:style>
  <w:style w:type="paragraph" w:customStyle="1" w:styleId="39A693A67D6B4A09810F6DE02E4558101">
    <w:name w:val="39A693A67D6B4A09810F6DE02E4558101"/>
    <w:rsid w:val="00005039"/>
    <w:pPr>
      <w:spacing w:line="260" w:lineRule="atLeast"/>
    </w:pPr>
    <w:rPr>
      <w:rFonts w:ascii="Arial" w:eastAsiaTheme="minorHAnsi" w:hAnsi="Arial"/>
      <w:sz w:val="20"/>
      <w:lang w:val="de-DE" w:eastAsia="en-US"/>
    </w:rPr>
  </w:style>
  <w:style w:type="paragraph" w:customStyle="1" w:styleId="71D7554627EE4E5B9FF459B0CFB0A4201">
    <w:name w:val="71D7554627EE4E5B9FF459B0CFB0A4201"/>
    <w:rsid w:val="00005039"/>
    <w:pPr>
      <w:spacing w:line="260" w:lineRule="atLeast"/>
    </w:pPr>
    <w:rPr>
      <w:rFonts w:ascii="Arial" w:eastAsiaTheme="minorHAnsi" w:hAnsi="Arial"/>
      <w:sz w:val="20"/>
      <w:lang w:val="de-DE" w:eastAsia="en-US"/>
    </w:rPr>
  </w:style>
  <w:style w:type="paragraph" w:customStyle="1" w:styleId="C0852F2293F649DBB0DBE77D776E89311">
    <w:name w:val="C0852F2293F649DBB0DBE77D776E89311"/>
    <w:rsid w:val="00005039"/>
    <w:pPr>
      <w:spacing w:line="260" w:lineRule="atLeast"/>
    </w:pPr>
    <w:rPr>
      <w:rFonts w:ascii="Arial" w:eastAsiaTheme="minorHAnsi" w:hAnsi="Arial"/>
      <w:sz w:val="20"/>
      <w:lang w:val="de-DE" w:eastAsia="en-US"/>
    </w:rPr>
  </w:style>
  <w:style w:type="paragraph" w:customStyle="1" w:styleId="611143B7E69347B3946C390A6A5D14B31">
    <w:name w:val="611143B7E69347B3946C390A6A5D14B31"/>
    <w:rsid w:val="00005039"/>
    <w:pPr>
      <w:spacing w:line="260" w:lineRule="atLeast"/>
    </w:pPr>
    <w:rPr>
      <w:rFonts w:ascii="Arial" w:eastAsiaTheme="minorHAnsi" w:hAnsi="Arial"/>
      <w:sz w:val="20"/>
      <w:lang w:val="de-DE" w:eastAsia="en-US"/>
    </w:rPr>
  </w:style>
  <w:style w:type="paragraph" w:customStyle="1" w:styleId="D7F3D5CC10614601B53203494519289B1">
    <w:name w:val="D7F3D5CC10614601B53203494519289B1"/>
    <w:rsid w:val="00005039"/>
    <w:pPr>
      <w:spacing w:line="260" w:lineRule="atLeast"/>
    </w:pPr>
    <w:rPr>
      <w:rFonts w:ascii="Arial" w:eastAsiaTheme="minorHAnsi" w:hAnsi="Arial"/>
      <w:sz w:val="20"/>
      <w:lang w:val="de-DE" w:eastAsia="en-US"/>
    </w:rPr>
  </w:style>
  <w:style w:type="paragraph" w:customStyle="1" w:styleId="58764CF5D0884C83AF8ED293544499FC1">
    <w:name w:val="58764CF5D0884C83AF8ED293544499FC1"/>
    <w:rsid w:val="00005039"/>
    <w:pPr>
      <w:spacing w:line="260" w:lineRule="atLeast"/>
    </w:pPr>
    <w:rPr>
      <w:rFonts w:ascii="Arial" w:eastAsiaTheme="minorHAnsi" w:hAnsi="Arial"/>
      <w:sz w:val="20"/>
      <w:lang w:val="de-DE" w:eastAsia="en-US"/>
    </w:rPr>
  </w:style>
  <w:style w:type="paragraph" w:customStyle="1" w:styleId="701C34EBB2A14C3AB0A0489D7A57D1211">
    <w:name w:val="701C34EBB2A14C3AB0A0489D7A57D1211"/>
    <w:rsid w:val="00005039"/>
    <w:pPr>
      <w:spacing w:line="260" w:lineRule="atLeast"/>
    </w:pPr>
    <w:rPr>
      <w:rFonts w:ascii="Arial" w:eastAsiaTheme="minorHAnsi" w:hAnsi="Arial"/>
      <w:sz w:val="20"/>
      <w:lang w:val="de-DE" w:eastAsia="en-US"/>
    </w:rPr>
  </w:style>
  <w:style w:type="paragraph" w:customStyle="1" w:styleId="865FC0DCC5E543FEB10C63473966990F1">
    <w:name w:val="865FC0DCC5E543FEB10C63473966990F1"/>
    <w:rsid w:val="00005039"/>
    <w:pPr>
      <w:spacing w:line="260" w:lineRule="atLeast"/>
    </w:pPr>
    <w:rPr>
      <w:rFonts w:ascii="Arial" w:eastAsiaTheme="minorHAnsi" w:hAnsi="Arial"/>
      <w:sz w:val="20"/>
      <w:lang w:val="de-DE" w:eastAsia="en-US"/>
    </w:rPr>
  </w:style>
  <w:style w:type="paragraph" w:customStyle="1" w:styleId="73A19C40334A4FD79457E5721A8EFCCF1">
    <w:name w:val="73A19C40334A4FD79457E5721A8EFCCF1"/>
    <w:rsid w:val="00005039"/>
    <w:pPr>
      <w:spacing w:line="260" w:lineRule="atLeast"/>
    </w:pPr>
    <w:rPr>
      <w:rFonts w:ascii="Arial" w:eastAsiaTheme="minorHAnsi" w:hAnsi="Arial"/>
      <w:sz w:val="20"/>
      <w:lang w:val="de-DE" w:eastAsia="en-US"/>
    </w:rPr>
  </w:style>
  <w:style w:type="paragraph" w:customStyle="1" w:styleId="3DEE6F2D4ABD440E860F4C39A13755791">
    <w:name w:val="3DEE6F2D4ABD440E860F4C39A13755791"/>
    <w:rsid w:val="00005039"/>
    <w:pPr>
      <w:spacing w:line="260" w:lineRule="atLeast"/>
    </w:pPr>
    <w:rPr>
      <w:rFonts w:ascii="Arial" w:eastAsiaTheme="minorHAnsi" w:hAnsi="Arial"/>
      <w:sz w:val="20"/>
      <w:lang w:val="de-DE" w:eastAsia="en-US"/>
    </w:rPr>
  </w:style>
  <w:style w:type="paragraph" w:customStyle="1" w:styleId="B051A576ABDB49EAAF4D553447BA4D9B1">
    <w:name w:val="B051A576ABDB49EAAF4D553447BA4D9B1"/>
    <w:rsid w:val="00005039"/>
    <w:pPr>
      <w:spacing w:line="260" w:lineRule="atLeast"/>
    </w:pPr>
    <w:rPr>
      <w:rFonts w:ascii="Arial" w:eastAsiaTheme="minorHAnsi" w:hAnsi="Arial"/>
      <w:sz w:val="20"/>
      <w:lang w:val="de-DE" w:eastAsia="en-US"/>
    </w:rPr>
  </w:style>
  <w:style w:type="paragraph" w:customStyle="1" w:styleId="61CB6487DBF14EF4B3448E5A5751245C1">
    <w:name w:val="61CB6487DBF14EF4B3448E5A5751245C1"/>
    <w:rsid w:val="00005039"/>
    <w:pPr>
      <w:spacing w:line="260" w:lineRule="atLeast"/>
    </w:pPr>
    <w:rPr>
      <w:rFonts w:ascii="Arial" w:eastAsiaTheme="minorHAnsi" w:hAnsi="Arial"/>
      <w:sz w:val="20"/>
      <w:lang w:val="de-DE" w:eastAsia="en-US"/>
    </w:rPr>
  </w:style>
  <w:style w:type="paragraph" w:customStyle="1" w:styleId="F4C49E0CC8BA4390A51D9731E70870621">
    <w:name w:val="F4C49E0CC8BA4390A51D9731E70870621"/>
    <w:rsid w:val="00005039"/>
    <w:pPr>
      <w:spacing w:line="260" w:lineRule="atLeast"/>
    </w:pPr>
    <w:rPr>
      <w:rFonts w:ascii="Arial" w:eastAsiaTheme="minorHAnsi" w:hAnsi="Arial"/>
      <w:sz w:val="20"/>
      <w:lang w:val="de-DE" w:eastAsia="en-US"/>
    </w:rPr>
  </w:style>
  <w:style w:type="paragraph" w:customStyle="1" w:styleId="7EA8D0C3C7D84184B0459C82E11D9E5A1">
    <w:name w:val="7EA8D0C3C7D84184B0459C82E11D9E5A1"/>
    <w:rsid w:val="00005039"/>
    <w:pPr>
      <w:spacing w:line="260" w:lineRule="atLeast"/>
    </w:pPr>
    <w:rPr>
      <w:rFonts w:ascii="Arial" w:eastAsiaTheme="minorHAnsi" w:hAnsi="Arial"/>
      <w:sz w:val="20"/>
      <w:lang w:val="de-DE" w:eastAsia="en-US"/>
    </w:rPr>
  </w:style>
  <w:style w:type="paragraph" w:customStyle="1" w:styleId="FADABFC08CFE4D63B017BBA66506B0191">
    <w:name w:val="FADABFC08CFE4D63B017BBA66506B0191"/>
    <w:rsid w:val="00005039"/>
    <w:pPr>
      <w:spacing w:line="260" w:lineRule="atLeast"/>
    </w:pPr>
    <w:rPr>
      <w:rFonts w:ascii="Arial" w:eastAsiaTheme="minorHAnsi" w:hAnsi="Arial"/>
      <w:sz w:val="20"/>
      <w:lang w:val="de-DE" w:eastAsia="en-US"/>
    </w:rPr>
  </w:style>
  <w:style w:type="paragraph" w:customStyle="1" w:styleId="382AA5AE3D2644549B5B7A67ED2374E91">
    <w:name w:val="382AA5AE3D2644549B5B7A67ED2374E91"/>
    <w:rsid w:val="00005039"/>
    <w:pPr>
      <w:spacing w:line="260" w:lineRule="atLeast"/>
    </w:pPr>
    <w:rPr>
      <w:rFonts w:ascii="Arial" w:eastAsiaTheme="minorHAnsi" w:hAnsi="Arial"/>
      <w:sz w:val="20"/>
      <w:lang w:val="de-DE" w:eastAsia="en-US"/>
    </w:rPr>
  </w:style>
  <w:style w:type="paragraph" w:customStyle="1" w:styleId="2A58A071D11644B79EE0DE43C56840BF1">
    <w:name w:val="2A58A071D11644B79EE0DE43C56840BF1"/>
    <w:rsid w:val="00005039"/>
    <w:pPr>
      <w:spacing w:line="260" w:lineRule="atLeast"/>
    </w:pPr>
    <w:rPr>
      <w:rFonts w:ascii="Arial" w:eastAsiaTheme="minorHAnsi" w:hAnsi="Arial"/>
      <w:sz w:val="20"/>
      <w:lang w:val="de-DE" w:eastAsia="en-US"/>
    </w:rPr>
  </w:style>
  <w:style w:type="paragraph" w:customStyle="1" w:styleId="CC12905C5A994952A2C79BDB2D9D39421">
    <w:name w:val="CC12905C5A994952A2C79BDB2D9D39421"/>
    <w:rsid w:val="00005039"/>
    <w:pPr>
      <w:spacing w:line="260" w:lineRule="atLeast"/>
    </w:pPr>
    <w:rPr>
      <w:rFonts w:ascii="Arial" w:eastAsiaTheme="minorHAnsi" w:hAnsi="Arial"/>
      <w:sz w:val="20"/>
      <w:lang w:val="de-DE" w:eastAsia="en-US"/>
    </w:rPr>
  </w:style>
  <w:style w:type="paragraph" w:customStyle="1" w:styleId="A931A5CADAE84E6C9B950166E9F60F417">
    <w:name w:val="A931A5CADAE84E6C9B950166E9F60F417"/>
    <w:rsid w:val="00295CF9"/>
    <w:pPr>
      <w:spacing w:line="260" w:lineRule="atLeast"/>
    </w:pPr>
    <w:rPr>
      <w:rFonts w:ascii="Arial" w:eastAsiaTheme="minorHAnsi" w:hAnsi="Arial"/>
      <w:sz w:val="20"/>
      <w:lang w:val="de-DE" w:eastAsia="en-US"/>
    </w:rPr>
  </w:style>
  <w:style w:type="paragraph" w:customStyle="1" w:styleId="EE116474ABB9477989D76301DBAEA10B7">
    <w:name w:val="EE116474ABB9477989D76301DBAEA10B7"/>
    <w:rsid w:val="00295CF9"/>
    <w:pPr>
      <w:spacing w:line="260" w:lineRule="atLeast"/>
    </w:pPr>
    <w:rPr>
      <w:rFonts w:ascii="Arial" w:eastAsiaTheme="minorHAnsi" w:hAnsi="Arial"/>
      <w:sz w:val="20"/>
      <w:lang w:val="de-DE" w:eastAsia="en-US"/>
    </w:rPr>
  </w:style>
  <w:style w:type="paragraph" w:customStyle="1" w:styleId="770541D2CB1548559BB4BD7FD57854EF7">
    <w:name w:val="770541D2CB1548559BB4BD7FD57854EF7"/>
    <w:rsid w:val="00295CF9"/>
    <w:pPr>
      <w:spacing w:line="260" w:lineRule="atLeast"/>
    </w:pPr>
    <w:rPr>
      <w:rFonts w:ascii="Arial" w:eastAsiaTheme="minorHAnsi" w:hAnsi="Arial"/>
      <w:sz w:val="20"/>
      <w:lang w:val="de-DE" w:eastAsia="en-US"/>
    </w:rPr>
  </w:style>
  <w:style w:type="paragraph" w:customStyle="1" w:styleId="C80DA0C0A5A94185A8657A2EEBAEF68C7">
    <w:name w:val="C80DA0C0A5A94185A8657A2EEBAEF68C7"/>
    <w:rsid w:val="00295CF9"/>
    <w:pPr>
      <w:spacing w:line="260" w:lineRule="atLeast"/>
    </w:pPr>
    <w:rPr>
      <w:rFonts w:ascii="Arial" w:eastAsiaTheme="minorHAnsi" w:hAnsi="Arial"/>
      <w:sz w:val="20"/>
      <w:lang w:val="de-DE" w:eastAsia="en-US"/>
    </w:rPr>
  </w:style>
  <w:style w:type="paragraph" w:customStyle="1" w:styleId="39A693A67D6B4A09810F6DE02E4558107">
    <w:name w:val="39A693A67D6B4A09810F6DE02E4558107"/>
    <w:rsid w:val="00295CF9"/>
    <w:pPr>
      <w:spacing w:line="260" w:lineRule="atLeast"/>
    </w:pPr>
    <w:rPr>
      <w:rFonts w:ascii="Arial" w:eastAsiaTheme="minorHAnsi" w:hAnsi="Arial"/>
      <w:sz w:val="20"/>
      <w:lang w:val="de-DE" w:eastAsia="en-US"/>
    </w:rPr>
  </w:style>
  <w:style w:type="paragraph" w:customStyle="1" w:styleId="71D7554627EE4E5B9FF459B0CFB0A4207">
    <w:name w:val="71D7554627EE4E5B9FF459B0CFB0A4207"/>
    <w:rsid w:val="00295CF9"/>
    <w:pPr>
      <w:spacing w:line="260" w:lineRule="atLeast"/>
    </w:pPr>
    <w:rPr>
      <w:rFonts w:ascii="Arial" w:eastAsiaTheme="minorHAnsi" w:hAnsi="Arial"/>
      <w:sz w:val="20"/>
      <w:lang w:val="de-DE" w:eastAsia="en-US"/>
    </w:rPr>
  </w:style>
  <w:style w:type="paragraph" w:customStyle="1" w:styleId="C0852F2293F649DBB0DBE77D776E89317">
    <w:name w:val="C0852F2293F649DBB0DBE77D776E89317"/>
    <w:rsid w:val="00295CF9"/>
    <w:pPr>
      <w:spacing w:line="260" w:lineRule="atLeast"/>
    </w:pPr>
    <w:rPr>
      <w:rFonts w:ascii="Arial" w:eastAsiaTheme="minorHAnsi" w:hAnsi="Arial"/>
      <w:sz w:val="20"/>
      <w:lang w:val="de-DE" w:eastAsia="en-US"/>
    </w:rPr>
  </w:style>
  <w:style w:type="paragraph" w:customStyle="1" w:styleId="611143B7E69347B3946C390A6A5D14B37">
    <w:name w:val="611143B7E69347B3946C390A6A5D14B37"/>
    <w:rsid w:val="00295CF9"/>
    <w:pPr>
      <w:spacing w:line="260" w:lineRule="atLeast"/>
    </w:pPr>
    <w:rPr>
      <w:rFonts w:ascii="Arial" w:eastAsiaTheme="minorHAnsi" w:hAnsi="Arial"/>
      <w:sz w:val="20"/>
      <w:lang w:val="de-DE" w:eastAsia="en-US"/>
    </w:rPr>
  </w:style>
  <w:style w:type="paragraph" w:customStyle="1" w:styleId="D7F3D5CC10614601B53203494519289B2">
    <w:name w:val="D7F3D5CC10614601B53203494519289B2"/>
    <w:rsid w:val="00295CF9"/>
    <w:pPr>
      <w:spacing w:line="260" w:lineRule="atLeast"/>
    </w:pPr>
    <w:rPr>
      <w:rFonts w:ascii="Arial" w:eastAsiaTheme="minorHAnsi" w:hAnsi="Arial"/>
      <w:sz w:val="20"/>
      <w:lang w:val="de-DE" w:eastAsia="en-US"/>
    </w:rPr>
  </w:style>
  <w:style w:type="paragraph" w:customStyle="1" w:styleId="58764CF5D0884C83AF8ED293544499FC7">
    <w:name w:val="58764CF5D0884C83AF8ED293544499FC7"/>
    <w:rsid w:val="00295CF9"/>
    <w:pPr>
      <w:spacing w:line="260" w:lineRule="atLeast"/>
    </w:pPr>
    <w:rPr>
      <w:rFonts w:ascii="Arial" w:eastAsiaTheme="minorHAnsi" w:hAnsi="Arial"/>
      <w:sz w:val="20"/>
      <w:lang w:val="de-DE" w:eastAsia="en-US"/>
    </w:rPr>
  </w:style>
  <w:style w:type="paragraph" w:customStyle="1" w:styleId="701C34EBB2A14C3AB0A0489D7A57D1217">
    <w:name w:val="701C34EBB2A14C3AB0A0489D7A57D1217"/>
    <w:rsid w:val="00295CF9"/>
    <w:pPr>
      <w:spacing w:line="260" w:lineRule="atLeast"/>
    </w:pPr>
    <w:rPr>
      <w:rFonts w:ascii="Arial" w:eastAsiaTheme="minorHAnsi" w:hAnsi="Arial"/>
      <w:sz w:val="20"/>
      <w:lang w:val="de-DE" w:eastAsia="en-US"/>
    </w:rPr>
  </w:style>
  <w:style w:type="paragraph" w:customStyle="1" w:styleId="865FC0DCC5E543FEB10C63473966990F7">
    <w:name w:val="865FC0DCC5E543FEB10C63473966990F7"/>
    <w:rsid w:val="00295CF9"/>
    <w:pPr>
      <w:spacing w:line="260" w:lineRule="atLeast"/>
    </w:pPr>
    <w:rPr>
      <w:rFonts w:ascii="Arial" w:eastAsiaTheme="minorHAnsi" w:hAnsi="Arial"/>
      <w:sz w:val="20"/>
      <w:lang w:val="de-DE" w:eastAsia="en-US"/>
    </w:rPr>
  </w:style>
  <w:style w:type="paragraph" w:customStyle="1" w:styleId="73A19C40334A4FD79457E5721A8EFCCF6">
    <w:name w:val="73A19C40334A4FD79457E5721A8EFCCF6"/>
    <w:rsid w:val="00295CF9"/>
    <w:pPr>
      <w:spacing w:line="260" w:lineRule="atLeast"/>
    </w:pPr>
    <w:rPr>
      <w:rFonts w:ascii="Arial" w:eastAsiaTheme="minorHAnsi" w:hAnsi="Arial"/>
      <w:sz w:val="20"/>
      <w:lang w:val="de-DE" w:eastAsia="en-US"/>
    </w:rPr>
  </w:style>
  <w:style w:type="paragraph" w:customStyle="1" w:styleId="3DEE6F2D4ABD440E860F4C39A13755796">
    <w:name w:val="3DEE6F2D4ABD440E860F4C39A13755796"/>
    <w:rsid w:val="00295CF9"/>
    <w:pPr>
      <w:spacing w:line="260" w:lineRule="atLeast"/>
    </w:pPr>
    <w:rPr>
      <w:rFonts w:ascii="Arial" w:eastAsiaTheme="minorHAnsi" w:hAnsi="Arial"/>
      <w:sz w:val="20"/>
      <w:lang w:val="de-DE" w:eastAsia="en-US"/>
    </w:rPr>
  </w:style>
  <w:style w:type="paragraph" w:customStyle="1" w:styleId="B051A576ABDB49EAAF4D553447BA4D9B6">
    <w:name w:val="B051A576ABDB49EAAF4D553447BA4D9B6"/>
    <w:rsid w:val="00295CF9"/>
    <w:pPr>
      <w:spacing w:line="260" w:lineRule="atLeast"/>
    </w:pPr>
    <w:rPr>
      <w:rFonts w:ascii="Arial" w:eastAsiaTheme="minorHAnsi" w:hAnsi="Arial"/>
      <w:sz w:val="20"/>
      <w:lang w:val="de-DE" w:eastAsia="en-US"/>
    </w:rPr>
  </w:style>
  <w:style w:type="paragraph" w:customStyle="1" w:styleId="61CB6487DBF14EF4B3448E5A5751245C5">
    <w:name w:val="61CB6487DBF14EF4B3448E5A5751245C5"/>
    <w:rsid w:val="00295CF9"/>
    <w:pPr>
      <w:spacing w:line="260" w:lineRule="atLeast"/>
    </w:pPr>
    <w:rPr>
      <w:rFonts w:ascii="Arial" w:eastAsiaTheme="minorHAnsi" w:hAnsi="Arial"/>
      <w:sz w:val="20"/>
      <w:lang w:val="de-DE" w:eastAsia="en-US"/>
    </w:rPr>
  </w:style>
  <w:style w:type="paragraph" w:customStyle="1" w:styleId="F4C49E0CC8BA4390A51D9731E70870625">
    <w:name w:val="F4C49E0CC8BA4390A51D9731E70870625"/>
    <w:rsid w:val="00295CF9"/>
    <w:pPr>
      <w:spacing w:line="260" w:lineRule="atLeast"/>
    </w:pPr>
    <w:rPr>
      <w:rFonts w:ascii="Arial" w:eastAsiaTheme="minorHAnsi" w:hAnsi="Arial"/>
      <w:sz w:val="20"/>
      <w:lang w:val="de-DE" w:eastAsia="en-US"/>
    </w:rPr>
  </w:style>
  <w:style w:type="paragraph" w:customStyle="1" w:styleId="7EA8D0C3C7D84184B0459C82E11D9E5A5">
    <w:name w:val="7EA8D0C3C7D84184B0459C82E11D9E5A5"/>
    <w:rsid w:val="00295CF9"/>
    <w:pPr>
      <w:spacing w:line="260" w:lineRule="atLeast"/>
    </w:pPr>
    <w:rPr>
      <w:rFonts w:ascii="Arial" w:eastAsiaTheme="minorHAnsi" w:hAnsi="Arial"/>
      <w:sz w:val="20"/>
      <w:lang w:val="de-DE" w:eastAsia="en-US"/>
    </w:rPr>
  </w:style>
  <w:style w:type="paragraph" w:customStyle="1" w:styleId="FADABFC08CFE4D63B017BBA66506B0195">
    <w:name w:val="FADABFC08CFE4D63B017BBA66506B0195"/>
    <w:rsid w:val="00295CF9"/>
    <w:pPr>
      <w:spacing w:line="260" w:lineRule="atLeast"/>
    </w:pPr>
    <w:rPr>
      <w:rFonts w:ascii="Arial" w:eastAsiaTheme="minorHAnsi" w:hAnsi="Arial"/>
      <w:sz w:val="20"/>
      <w:lang w:val="de-DE" w:eastAsia="en-US"/>
    </w:rPr>
  </w:style>
  <w:style w:type="paragraph" w:customStyle="1" w:styleId="382AA5AE3D2644549B5B7A67ED2374E95">
    <w:name w:val="382AA5AE3D2644549B5B7A67ED2374E95"/>
    <w:rsid w:val="00295CF9"/>
    <w:pPr>
      <w:spacing w:line="260" w:lineRule="atLeast"/>
    </w:pPr>
    <w:rPr>
      <w:rFonts w:ascii="Arial" w:eastAsiaTheme="minorHAnsi" w:hAnsi="Arial"/>
      <w:sz w:val="20"/>
      <w:lang w:val="de-DE" w:eastAsia="en-US"/>
    </w:rPr>
  </w:style>
  <w:style w:type="paragraph" w:customStyle="1" w:styleId="2A58A071D11644B79EE0DE43C56840BF5">
    <w:name w:val="2A58A071D11644B79EE0DE43C56840BF5"/>
    <w:rsid w:val="00295CF9"/>
    <w:pPr>
      <w:spacing w:line="260" w:lineRule="atLeast"/>
    </w:pPr>
    <w:rPr>
      <w:rFonts w:ascii="Arial" w:eastAsiaTheme="minorHAnsi" w:hAnsi="Arial"/>
      <w:sz w:val="20"/>
      <w:lang w:val="de-DE" w:eastAsia="en-US"/>
    </w:rPr>
  </w:style>
  <w:style w:type="paragraph" w:customStyle="1" w:styleId="CC12905C5A994952A2C79BDB2D9D39424">
    <w:name w:val="CC12905C5A994952A2C79BDB2D9D39424"/>
    <w:rsid w:val="00295CF9"/>
    <w:pPr>
      <w:spacing w:line="260" w:lineRule="atLeast"/>
    </w:pPr>
    <w:rPr>
      <w:rFonts w:ascii="Arial" w:eastAsiaTheme="minorHAnsi" w:hAnsi="Arial"/>
      <w:sz w:val="20"/>
      <w:lang w:val="de-DE" w:eastAsia="en-US"/>
    </w:rPr>
  </w:style>
  <w:style w:type="paragraph" w:customStyle="1" w:styleId="2ECBEA96BA3C47BE8F105088CC9CDC7C">
    <w:name w:val="2ECBEA96BA3C47BE8F105088CC9CDC7C"/>
    <w:rsid w:val="00CA152D"/>
  </w:style>
  <w:style w:type="paragraph" w:customStyle="1" w:styleId="40CA9D83D0F04B36B15D29FE4E2F53E0">
    <w:name w:val="40CA9D83D0F04B36B15D29FE4E2F53E0"/>
    <w:rsid w:val="00CA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5767F-156F-41B9-9ED8-9AADCA50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1915</Words>
  <Characters>12070</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LECHLEITNER Simon</dc:creator>
  <cp:keywords/>
  <dc:description/>
  <cp:lastModifiedBy>HUSSL Matthias</cp:lastModifiedBy>
  <cp:revision>16</cp:revision>
  <cp:lastPrinted>2026-02-05T06:52:00Z</cp:lastPrinted>
  <dcterms:created xsi:type="dcterms:W3CDTF">2025-02-05T08:56:00Z</dcterms:created>
  <dcterms:modified xsi:type="dcterms:W3CDTF">2026-02-05T07:30:00Z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ies>
</file>